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Host Site Planning Committee Audit</w:t>
      </w:r>
    </w:p>
    <w:p w:rsidR="00000000" w:rsidDel="00000000" w:rsidP="00000000" w:rsidRDefault="00000000" w:rsidRPr="00000000" w14:paraId="00000002">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3">
      <w:pPr>
        <w:spacing w:after="0" w:line="240" w:lineRule="auto"/>
        <w:jc w:val="both"/>
        <w:rPr>
          <w:rFonts w:ascii="Arial" w:cs="Arial" w:eastAsia="Arial" w:hAnsi="Arial"/>
          <w:b w:val="1"/>
          <w:color w:val="000000"/>
          <w:sz w:val="28"/>
          <w:szCs w:val="28"/>
        </w:rPr>
      </w:pPr>
      <w:r w:rsidDel="00000000" w:rsidR="00000000" w:rsidRPr="00000000">
        <w:rPr>
          <w:rFonts w:ascii="Arial" w:cs="Arial" w:eastAsia="Arial" w:hAnsi="Arial"/>
          <w:b w:val="1"/>
          <w:color w:val="000000"/>
          <w:sz w:val="24"/>
          <w:szCs w:val="24"/>
          <w:rtl w:val="0"/>
        </w:rPr>
        <w:t xml:space="preserve">Identifying Stakeholders and Convening a Host Site Team</w:t>
      </w: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Schools and organizations that have successfully implemented a College Application Campaign event have done so through the collaboration of multiple stakeholders. A key approach to engaging stakeholders is the creation of a host site team that will provide input on and support for the various logistics necessary to implement a successful College Application Campaign event at the school level. </w:t>
      </w:r>
    </w:p>
    <w:p w:rsidR="00000000" w:rsidDel="00000000" w:rsidP="00000000" w:rsidRDefault="00000000" w:rsidRPr="00000000" w14:paraId="00000005">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Below, you will find a list of recommended local resources that you can use to identify the key stakeholders in your community. Keep in mind that this list is not exhaustive, and you should engage any other community partners that have a vested interest in college access and student success. When planning and implementing your school’s College Application Campaign initiative, you should follow all district and school policies regarding non-school personnel visiting, volunteering, or otherwise assisting with your school’s program.</w:t>
      </w:r>
    </w:p>
    <w:p w:rsidR="00000000" w:rsidDel="00000000" w:rsidP="00000000" w:rsidRDefault="00000000" w:rsidRPr="00000000" w14:paraId="00000007">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Potential community partners include:</w:t>
      </w:r>
    </w:p>
    <w:p w:rsidR="00000000" w:rsidDel="00000000" w:rsidP="00000000" w:rsidRDefault="00000000" w:rsidRPr="00000000" w14:paraId="00000009">
      <w:pPr>
        <w:numPr>
          <w:ilvl w:val="0"/>
          <w:numId w:val="1"/>
        </w:numPr>
        <w:spacing w:after="0" w:line="240" w:lineRule="auto"/>
        <w:ind w:left="1080"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Admissions representatives from colleges (two-year and four-year), including at least one from the college most local to you</w:t>
      </w:r>
    </w:p>
    <w:p w:rsidR="00000000" w:rsidDel="00000000" w:rsidP="00000000" w:rsidRDefault="00000000" w:rsidRPr="00000000" w14:paraId="0000000A">
      <w:pPr>
        <w:numPr>
          <w:ilvl w:val="0"/>
          <w:numId w:val="1"/>
        </w:numPr>
        <w:spacing w:after="0" w:line="240" w:lineRule="auto"/>
        <w:ind w:left="1080"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Local business leaders</w:t>
      </w:r>
    </w:p>
    <w:p w:rsidR="00000000" w:rsidDel="00000000" w:rsidP="00000000" w:rsidRDefault="00000000" w:rsidRPr="00000000" w14:paraId="0000000B">
      <w:pPr>
        <w:numPr>
          <w:ilvl w:val="0"/>
          <w:numId w:val="1"/>
        </w:numPr>
        <w:spacing w:after="0" w:line="240" w:lineRule="auto"/>
        <w:ind w:left="1080"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Local Chamber of Commerce</w:t>
      </w:r>
    </w:p>
    <w:p w:rsidR="00000000" w:rsidDel="00000000" w:rsidP="00000000" w:rsidRDefault="00000000" w:rsidRPr="00000000" w14:paraId="0000000C">
      <w:pPr>
        <w:numPr>
          <w:ilvl w:val="0"/>
          <w:numId w:val="1"/>
        </w:numPr>
        <w:spacing w:after="0" w:line="240" w:lineRule="auto"/>
        <w:ind w:left="1080"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College access initiatives (federally-funded, state-funded, or community-based)</w:t>
      </w:r>
    </w:p>
    <w:p w:rsidR="00000000" w:rsidDel="00000000" w:rsidP="00000000" w:rsidRDefault="00000000" w:rsidRPr="00000000" w14:paraId="0000000D">
      <w:pPr>
        <w:numPr>
          <w:ilvl w:val="0"/>
          <w:numId w:val="1"/>
        </w:numPr>
        <w:spacing w:after="0" w:line="240" w:lineRule="auto"/>
        <w:ind w:left="1080"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Faith-based communities</w:t>
      </w:r>
    </w:p>
    <w:p w:rsidR="00000000" w:rsidDel="00000000" w:rsidP="00000000" w:rsidRDefault="00000000" w:rsidRPr="00000000" w14:paraId="0000000E">
      <w:pPr>
        <w:numPr>
          <w:ilvl w:val="0"/>
          <w:numId w:val="1"/>
        </w:numPr>
        <w:spacing w:after="0" w:line="240" w:lineRule="auto"/>
        <w:ind w:left="1080"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Nonprofit organizations such as the YMCA, 4H, Boys and Girls Club, etc.</w:t>
      </w:r>
    </w:p>
    <w:p w:rsidR="00000000" w:rsidDel="00000000" w:rsidP="00000000" w:rsidRDefault="00000000" w:rsidRPr="00000000" w14:paraId="0000000F">
      <w:pPr>
        <w:numPr>
          <w:ilvl w:val="0"/>
          <w:numId w:val="1"/>
        </w:numPr>
        <w:spacing w:after="0" w:line="240" w:lineRule="auto"/>
        <w:ind w:left="1080"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PTA and other parents/family members who want to be engaged in the process</w:t>
      </w:r>
    </w:p>
    <w:p w:rsidR="00000000" w:rsidDel="00000000" w:rsidP="00000000" w:rsidRDefault="00000000" w:rsidRPr="00000000" w14:paraId="00000010">
      <w:pPr>
        <w:numPr>
          <w:ilvl w:val="0"/>
          <w:numId w:val="1"/>
        </w:numPr>
        <w:spacing w:after="0" w:line="240" w:lineRule="auto"/>
        <w:ind w:left="1080"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Student leaders in your high school</w:t>
      </w:r>
    </w:p>
    <w:p w:rsidR="00000000" w:rsidDel="00000000" w:rsidP="00000000" w:rsidRDefault="00000000" w:rsidRPr="00000000" w14:paraId="00000011">
      <w:pPr>
        <w:numPr>
          <w:ilvl w:val="0"/>
          <w:numId w:val="1"/>
        </w:numPr>
        <w:spacing w:after="0" w:line="240" w:lineRule="auto"/>
        <w:ind w:left="1080"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Retired school personnel</w:t>
      </w:r>
    </w:p>
    <w:p w:rsidR="00000000" w:rsidDel="00000000" w:rsidP="00000000" w:rsidRDefault="00000000" w:rsidRPr="00000000" w14:paraId="00000012">
      <w:pPr>
        <w:numPr>
          <w:ilvl w:val="0"/>
          <w:numId w:val="1"/>
        </w:numPr>
        <w:spacing w:after="0" w:line="240" w:lineRule="auto"/>
        <w:ind w:left="1080"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Local government officials or elected representatives</w:t>
      </w:r>
    </w:p>
    <w:p w:rsidR="00000000" w:rsidDel="00000000" w:rsidP="00000000" w:rsidRDefault="00000000" w:rsidRPr="00000000" w14:paraId="00000013">
      <w:pPr>
        <w:numPr>
          <w:ilvl w:val="0"/>
          <w:numId w:val="1"/>
        </w:numPr>
        <w:spacing w:after="0" w:line="240" w:lineRule="auto"/>
        <w:ind w:left="1080"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Alumni (near-peer recent high school graduates)</w:t>
      </w:r>
    </w:p>
    <w:p w:rsidR="00000000" w:rsidDel="00000000" w:rsidP="00000000" w:rsidRDefault="00000000" w:rsidRPr="00000000" w14:paraId="00000014">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5">
      <w:pPr>
        <w:rPr>
          <w:rFonts w:ascii="Arial" w:cs="Arial" w:eastAsia="Arial" w:hAnsi="Arial"/>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Host Site Planning Committee Audit cont.</w:t>
      </w:r>
    </w:p>
    <w:p w:rsidR="00000000" w:rsidDel="00000000" w:rsidP="00000000" w:rsidRDefault="00000000" w:rsidRPr="00000000" w14:paraId="00000017">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Host Site Partners</w:t>
      </w:r>
    </w:p>
    <w:p w:rsidR="00000000" w:rsidDel="00000000" w:rsidP="00000000" w:rsidRDefault="00000000" w:rsidRPr="00000000" w14:paraId="00000019">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Use the following table to identify potential education partners in your community for your College Application Campaign event. Remember, planning committee members don’t have to be individuals already working on college access initiatives, though it is helpful. They also don’t need to be experts on the college application process. Space has been provided at the bottom of the table for you to add additional partners, if needed. Additionally, if someone is unable to serve on a planning committee, consider asking if they will volunteer during the event.</w:t>
      </w:r>
    </w:p>
    <w:p w:rsidR="00000000" w:rsidDel="00000000" w:rsidP="00000000" w:rsidRDefault="00000000" w:rsidRPr="00000000" w14:paraId="0000001A">
      <w:pPr>
        <w:spacing w:after="0" w:line="240" w:lineRule="auto"/>
        <w:jc w:val="both"/>
        <w:rPr>
          <w:rFonts w:ascii="Arial" w:cs="Arial" w:eastAsia="Arial" w:hAnsi="Arial"/>
          <w:b w:val="1"/>
          <w:color w:val="000000"/>
          <w:sz w:val="24"/>
          <w:szCs w:val="24"/>
          <w:u w:val="single"/>
        </w:rPr>
      </w:pPr>
      <w:r w:rsidDel="00000000" w:rsidR="00000000" w:rsidRPr="00000000">
        <w:rPr>
          <w:rtl w:val="0"/>
        </w:rPr>
      </w:r>
    </w:p>
    <w:tbl>
      <w:tblPr>
        <w:tblStyle w:val="Table1"/>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78"/>
        <w:gridCol w:w="2436"/>
        <w:gridCol w:w="2470"/>
        <w:gridCol w:w="1858"/>
        <w:tblGridChange w:id="0">
          <w:tblGrid>
            <w:gridCol w:w="2478"/>
            <w:gridCol w:w="2436"/>
            <w:gridCol w:w="2470"/>
            <w:gridCol w:w="1858"/>
          </w:tblGrid>
        </w:tblGridChange>
      </w:tblGrid>
      <w:tr>
        <w:trPr>
          <w:cantSplit w:val="0"/>
          <w:tblHeader w:val="0"/>
        </w:trPr>
        <w:tc>
          <w:tcPr>
            <w:shd w:fill="e31c23" w:val="clear"/>
          </w:tcPr>
          <w:p w:rsidR="00000000" w:rsidDel="00000000" w:rsidP="00000000" w:rsidRDefault="00000000" w:rsidRPr="00000000" w14:paraId="0000001B">
            <w:pPr>
              <w:spacing w:after="0" w:line="240" w:lineRule="auto"/>
              <w:rPr>
                <w:rFonts w:ascii="Arial" w:cs="Arial" w:eastAsia="Arial" w:hAnsi="Arial"/>
                <w:b w:val="1"/>
                <w:color w:val="ffffff"/>
              </w:rPr>
            </w:pPr>
            <w:r w:rsidDel="00000000" w:rsidR="00000000" w:rsidRPr="00000000">
              <w:rPr>
                <w:rFonts w:ascii="Arial" w:cs="Arial" w:eastAsia="Arial" w:hAnsi="Arial"/>
                <w:b w:val="1"/>
                <w:color w:val="ffffff"/>
                <w:rtl w:val="0"/>
              </w:rPr>
              <w:t xml:space="preserve">Potential Partners</w:t>
            </w:r>
          </w:p>
        </w:tc>
        <w:tc>
          <w:tcPr>
            <w:shd w:fill="e31c23" w:val="clear"/>
          </w:tcPr>
          <w:p w:rsidR="00000000" w:rsidDel="00000000" w:rsidP="00000000" w:rsidRDefault="00000000" w:rsidRPr="00000000" w14:paraId="0000001C">
            <w:pPr>
              <w:spacing w:after="0" w:line="240" w:lineRule="auto"/>
              <w:rPr>
                <w:rFonts w:ascii="Arial" w:cs="Arial" w:eastAsia="Arial" w:hAnsi="Arial"/>
                <w:b w:val="1"/>
                <w:color w:val="ffffff"/>
              </w:rPr>
            </w:pPr>
            <w:r w:rsidDel="00000000" w:rsidR="00000000" w:rsidRPr="00000000">
              <w:rPr>
                <w:rFonts w:ascii="Arial" w:cs="Arial" w:eastAsia="Arial" w:hAnsi="Arial"/>
                <w:b w:val="1"/>
                <w:color w:val="ffffff"/>
                <w:rtl w:val="0"/>
              </w:rPr>
              <w:t xml:space="preserve">Name of Contact</w:t>
            </w:r>
          </w:p>
        </w:tc>
        <w:tc>
          <w:tcPr>
            <w:shd w:fill="e31c23" w:val="clear"/>
          </w:tcPr>
          <w:p w:rsidR="00000000" w:rsidDel="00000000" w:rsidP="00000000" w:rsidRDefault="00000000" w:rsidRPr="00000000" w14:paraId="0000001D">
            <w:pPr>
              <w:spacing w:after="0" w:line="240" w:lineRule="auto"/>
              <w:rPr>
                <w:rFonts w:ascii="Arial" w:cs="Arial" w:eastAsia="Arial" w:hAnsi="Arial"/>
                <w:b w:val="1"/>
                <w:color w:val="ffffff"/>
              </w:rPr>
            </w:pPr>
            <w:r w:rsidDel="00000000" w:rsidR="00000000" w:rsidRPr="00000000">
              <w:rPr>
                <w:rFonts w:ascii="Arial" w:cs="Arial" w:eastAsia="Arial" w:hAnsi="Arial"/>
                <w:b w:val="1"/>
                <w:color w:val="ffffff"/>
                <w:rtl w:val="0"/>
              </w:rPr>
              <w:t xml:space="preserve">Email Address</w:t>
            </w:r>
          </w:p>
        </w:tc>
        <w:tc>
          <w:tcPr>
            <w:shd w:fill="e31c23" w:val="clear"/>
          </w:tcPr>
          <w:p w:rsidR="00000000" w:rsidDel="00000000" w:rsidP="00000000" w:rsidRDefault="00000000" w:rsidRPr="00000000" w14:paraId="0000001E">
            <w:pPr>
              <w:spacing w:after="0" w:line="240" w:lineRule="auto"/>
              <w:rPr>
                <w:rFonts w:ascii="Arial" w:cs="Arial" w:eastAsia="Arial" w:hAnsi="Arial"/>
                <w:b w:val="1"/>
                <w:color w:val="ffffff"/>
              </w:rPr>
            </w:pPr>
            <w:r w:rsidDel="00000000" w:rsidR="00000000" w:rsidRPr="00000000">
              <w:rPr>
                <w:rFonts w:ascii="Arial" w:cs="Arial" w:eastAsia="Arial" w:hAnsi="Arial"/>
                <w:b w:val="1"/>
                <w:color w:val="ffffff"/>
                <w:rtl w:val="0"/>
              </w:rPr>
              <w:t xml:space="preserve">Phone Number</w:t>
            </w:r>
          </w:p>
        </w:tc>
      </w:tr>
      <w:tr>
        <w:trPr>
          <w:cantSplit w:val="0"/>
          <w:tblHeader w:val="0"/>
        </w:trPr>
        <w:tc>
          <w:tcPr>
            <w:shd w:fill="auto" w:val="clear"/>
          </w:tcPr>
          <w:p w:rsidR="00000000" w:rsidDel="00000000" w:rsidP="00000000" w:rsidRDefault="00000000" w:rsidRPr="00000000" w14:paraId="0000001F">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Parent Teacher Association</w:t>
            </w:r>
          </w:p>
        </w:tc>
        <w:tc>
          <w:tcPr>
            <w:shd w:fill="auto" w:val="clear"/>
          </w:tcPr>
          <w:p w:rsidR="00000000" w:rsidDel="00000000" w:rsidP="00000000" w:rsidRDefault="00000000" w:rsidRPr="00000000" w14:paraId="00000020">
            <w:pPr>
              <w:spacing w:after="0" w:line="240" w:lineRule="auto"/>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21">
            <w:pPr>
              <w:spacing w:after="0" w:line="240" w:lineRule="auto"/>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22">
            <w:pPr>
              <w:spacing w:after="0" w:line="240" w:lineRule="auto"/>
              <w:rPr>
                <w:rFonts w:ascii="Arial" w:cs="Arial" w:eastAsia="Arial" w:hAnsi="Arial"/>
                <w:color w:val="000000"/>
              </w:rPr>
            </w:pPr>
            <w:r w:rsidDel="00000000" w:rsidR="00000000" w:rsidRPr="00000000">
              <w:rPr>
                <w:rtl w:val="0"/>
              </w:rPr>
            </w:r>
          </w:p>
        </w:tc>
      </w:tr>
      <w:tr>
        <w:trPr>
          <w:cantSplit w:val="0"/>
          <w:trHeight w:val="431" w:hRule="atLeast"/>
          <w:tblHeader w:val="0"/>
        </w:trPr>
        <w:tc>
          <w:tcPr>
            <w:shd w:fill="auto" w:val="clear"/>
          </w:tcPr>
          <w:p w:rsidR="00000000" w:rsidDel="00000000" w:rsidP="00000000" w:rsidRDefault="00000000" w:rsidRPr="00000000" w14:paraId="00000023">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Faculty and Staff</w:t>
            </w:r>
          </w:p>
        </w:tc>
        <w:tc>
          <w:tcPr>
            <w:shd w:fill="auto" w:val="clear"/>
          </w:tcPr>
          <w:p w:rsidR="00000000" w:rsidDel="00000000" w:rsidP="00000000" w:rsidRDefault="00000000" w:rsidRPr="00000000" w14:paraId="00000024">
            <w:pPr>
              <w:spacing w:after="0" w:line="240" w:lineRule="auto"/>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25">
            <w:pPr>
              <w:spacing w:after="0" w:line="240" w:lineRule="auto"/>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26">
            <w:pPr>
              <w:spacing w:after="0" w:line="240" w:lineRule="auto"/>
              <w:rPr>
                <w:rFonts w:ascii="Arial" w:cs="Arial" w:eastAsia="Arial" w:hAnsi="Arial"/>
                <w:color w:val="000000"/>
              </w:rPr>
            </w:pPr>
            <w:r w:rsidDel="00000000" w:rsidR="00000000" w:rsidRPr="00000000">
              <w:rPr>
                <w:rtl w:val="0"/>
              </w:rPr>
            </w:r>
          </w:p>
        </w:tc>
      </w:tr>
      <w:tr>
        <w:trPr>
          <w:cantSplit w:val="0"/>
          <w:trHeight w:val="431" w:hRule="atLeast"/>
          <w:tblHeader w:val="0"/>
        </w:trPr>
        <w:tc>
          <w:tcPr>
            <w:shd w:fill="auto" w:val="clear"/>
          </w:tcPr>
          <w:p w:rsidR="00000000" w:rsidDel="00000000" w:rsidP="00000000" w:rsidRDefault="00000000" w:rsidRPr="00000000" w14:paraId="00000027">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Teachers</w:t>
            </w:r>
          </w:p>
        </w:tc>
        <w:tc>
          <w:tcPr>
            <w:shd w:fill="auto" w:val="clear"/>
          </w:tcPr>
          <w:p w:rsidR="00000000" w:rsidDel="00000000" w:rsidP="00000000" w:rsidRDefault="00000000" w:rsidRPr="00000000" w14:paraId="00000028">
            <w:pPr>
              <w:spacing w:after="0" w:line="240" w:lineRule="auto"/>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29">
            <w:pPr>
              <w:spacing w:after="0" w:line="240" w:lineRule="auto"/>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2A">
            <w:pPr>
              <w:spacing w:after="0" w:line="240" w:lineRule="auto"/>
              <w:rPr>
                <w:rFonts w:ascii="Arial" w:cs="Arial" w:eastAsia="Arial" w:hAnsi="Arial"/>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B">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Chamber of Commerce</w:t>
            </w:r>
          </w:p>
        </w:tc>
        <w:tc>
          <w:tcPr>
            <w:shd w:fill="auto" w:val="clear"/>
          </w:tcPr>
          <w:p w:rsidR="00000000" w:rsidDel="00000000" w:rsidP="00000000" w:rsidRDefault="00000000" w:rsidRPr="00000000" w14:paraId="0000002C">
            <w:pPr>
              <w:spacing w:after="0" w:line="240" w:lineRule="auto"/>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2D">
            <w:pPr>
              <w:spacing w:after="0" w:line="240" w:lineRule="auto"/>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2E">
            <w:pPr>
              <w:spacing w:after="0" w:line="240" w:lineRule="auto"/>
              <w:rPr>
                <w:rFonts w:ascii="Arial" w:cs="Arial" w:eastAsia="Arial" w:hAnsi="Arial"/>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F">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Nonprofit representative</w:t>
            </w:r>
          </w:p>
        </w:tc>
        <w:tc>
          <w:tcPr>
            <w:shd w:fill="auto" w:val="clear"/>
          </w:tcPr>
          <w:p w:rsidR="00000000" w:rsidDel="00000000" w:rsidP="00000000" w:rsidRDefault="00000000" w:rsidRPr="00000000" w14:paraId="00000030">
            <w:pPr>
              <w:spacing w:after="0" w:line="240" w:lineRule="auto"/>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31">
            <w:pPr>
              <w:spacing w:after="0" w:line="240" w:lineRule="auto"/>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32">
            <w:pPr>
              <w:spacing w:after="0" w:line="240" w:lineRule="auto"/>
              <w:rPr>
                <w:rFonts w:ascii="Arial" w:cs="Arial" w:eastAsia="Arial" w:hAnsi="Arial"/>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3">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High school student representative</w:t>
            </w:r>
          </w:p>
          <w:p w:rsidR="00000000" w:rsidDel="00000000" w:rsidP="00000000" w:rsidRDefault="00000000" w:rsidRPr="00000000" w14:paraId="00000034">
            <w:pPr>
              <w:spacing w:after="0" w:line="240" w:lineRule="auto"/>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35">
            <w:pPr>
              <w:spacing w:after="0" w:line="240" w:lineRule="auto"/>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36">
            <w:pPr>
              <w:spacing w:after="0" w:line="240" w:lineRule="auto"/>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37">
            <w:pPr>
              <w:spacing w:after="0" w:line="240" w:lineRule="auto"/>
              <w:rPr>
                <w:rFonts w:ascii="Arial" w:cs="Arial" w:eastAsia="Arial" w:hAnsi="Arial"/>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8">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Faith-based community representative</w:t>
            </w:r>
          </w:p>
        </w:tc>
        <w:tc>
          <w:tcPr>
            <w:shd w:fill="auto" w:val="clear"/>
          </w:tcPr>
          <w:p w:rsidR="00000000" w:rsidDel="00000000" w:rsidP="00000000" w:rsidRDefault="00000000" w:rsidRPr="00000000" w14:paraId="00000039">
            <w:pPr>
              <w:spacing w:after="0" w:line="240" w:lineRule="auto"/>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3A">
            <w:pPr>
              <w:spacing w:after="0" w:line="240" w:lineRule="auto"/>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3B">
            <w:pPr>
              <w:spacing w:after="0" w:line="240" w:lineRule="auto"/>
              <w:rPr>
                <w:rFonts w:ascii="Arial" w:cs="Arial" w:eastAsia="Arial" w:hAnsi="Arial"/>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C">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Junior League Associations</w:t>
            </w:r>
          </w:p>
        </w:tc>
        <w:tc>
          <w:tcPr>
            <w:shd w:fill="auto" w:val="clear"/>
          </w:tcPr>
          <w:p w:rsidR="00000000" w:rsidDel="00000000" w:rsidP="00000000" w:rsidRDefault="00000000" w:rsidRPr="00000000" w14:paraId="0000003D">
            <w:pPr>
              <w:spacing w:after="0" w:line="240" w:lineRule="auto"/>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3E">
            <w:pPr>
              <w:spacing w:after="0" w:line="240" w:lineRule="auto"/>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3F">
            <w:pPr>
              <w:spacing w:after="0" w:line="240" w:lineRule="auto"/>
              <w:rPr>
                <w:rFonts w:ascii="Arial" w:cs="Arial" w:eastAsia="Arial" w:hAnsi="Arial"/>
                <w:color w:val="000000"/>
              </w:rPr>
            </w:pPr>
            <w:r w:rsidDel="00000000" w:rsidR="00000000" w:rsidRPr="00000000">
              <w:rPr>
                <w:rtl w:val="0"/>
              </w:rPr>
            </w:r>
          </w:p>
        </w:tc>
      </w:tr>
      <w:tr>
        <w:trPr>
          <w:cantSplit w:val="0"/>
          <w:trHeight w:val="576" w:hRule="atLeast"/>
          <w:tblHeader w:val="0"/>
        </w:trPr>
        <w:tc>
          <w:tcPr>
            <w:shd w:fill="auto" w:val="clear"/>
          </w:tcPr>
          <w:p w:rsidR="00000000" w:rsidDel="00000000" w:rsidP="00000000" w:rsidRDefault="00000000" w:rsidRPr="00000000" w14:paraId="00000040">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Local corporation representative</w:t>
            </w:r>
          </w:p>
        </w:tc>
        <w:tc>
          <w:tcPr>
            <w:shd w:fill="auto" w:val="clear"/>
          </w:tcPr>
          <w:p w:rsidR="00000000" w:rsidDel="00000000" w:rsidP="00000000" w:rsidRDefault="00000000" w:rsidRPr="00000000" w14:paraId="00000041">
            <w:pPr>
              <w:spacing w:after="0" w:line="240" w:lineRule="auto"/>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42">
            <w:pPr>
              <w:spacing w:after="0" w:line="240" w:lineRule="auto"/>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43">
            <w:pPr>
              <w:spacing w:after="0" w:line="240" w:lineRule="auto"/>
              <w:rPr>
                <w:rFonts w:ascii="Arial" w:cs="Arial" w:eastAsia="Arial" w:hAnsi="Arial"/>
                <w:color w:val="000000"/>
              </w:rPr>
            </w:pPr>
            <w:r w:rsidDel="00000000" w:rsidR="00000000" w:rsidRPr="00000000">
              <w:rPr>
                <w:rtl w:val="0"/>
              </w:rPr>
            </w:r>
          </w:p>
        </w:tc>
      </w:tr>
      <w:tr>
        <w:trPr>
          <w:cantSplit w:val="0"/>
          <w:trHeight w:val="576" w:hRule="atLeast"/>
          <w:tblHeader w:val="0"/>
        </w:trPr>
        <w:tc>
          <w:tcPr>
            <w:shd w:fill="auto" w:val="clear"/>
          </w:tcPr>
          <w:p w:rsidR="00000000" w:rsidDel="00000000" w:rsidP="00000000" w:rsidRDefault="00000000" w:rsidRPr="00000000" w14:paraId="00000044">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Local college or university representative</w:t>
            </w:r>
          </w:p>
        </w:tc>
        <w:tc>
          <w:tcPr>
            <w:shd w:fill="auto" w:val="clear"/>
          </w:tcPr>
          <w:p w:rsidR="00000000" w:rsidDel="00000000" w:rsidP="00000000" w:rsidRDefault="00000000" w:rsidRPr="00000000" w14:paraId="00000045">
            <w:pPr>
              <w:spacing w:after="0" w:line="240" w:lineRule="auto"/>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46">
            <w:pPr>
              <w:spacing w:after="0" w:line="240" w:lineRule="auto"/>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47">
            <w:pPr>
              <w:spacing w:after="0" w:line="240" w:lineRule="auto"/>
              <w:rPr>
                <w:rFonts w:ascii="Arial" w:cs="Arial" w:eastAsia="Arial" w:hAnsi="Arial"/>
                <w:color w:val="000000"/>
              </w:rPr>
            </w:pPr>
            <w:r w:rsidDel="00000000" w:rsidR="00000000" w:rsidRPr="00000000">
              <w:rPr>
                <w:rtl w:val="0"/>
              </w:rPr>
            </w:r>
          </w:p>
        </w:tc>
      </w:tr>
      <w:tr>
        <w:trPr>
          <w:cantSplit w:val="0"/>
          <w:trHeight w:val="576" w:hRule="atLeast"/>
          <w:tblHeader w:val="0"/>
        </w:trPr>
        <w:tc>
          <w:tcPr>
            <w:shd w:fill="auto" w:val="clear"/>
          </w:tcPr>
          <w:p w:rsidR="00000000" w:rsidDel="00000000" w:rsidP="00000000" w:rsidRDefault="00000000" w:rsidRPr="00000000" w14:paraId="00000048">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College student representative (could be an alum of your school)</w:t>
            </w:r>
          </w:p>
        </w:tc>
        <w:tc>
          <w:tcPr>
            <w:shd w:fill="auto" w:val="clear"/>
          </w:tcPr>
          <w:p w:rsidR="00000000" w:rsidDel="00000000" w:rsidP="00000000" w:rsidRDefault="00000000" w:rsidRPr="00000000" w14:paraId="00000049">
            <w:pPr>
              <w:spacing w:after="0" w:line="240" w:lineRule="auto"/>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4A">
            <w:pPr>
              <w:spacing w:after="0" w:line="240" w:lineRule="auto"/>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4B">
            <w:pPr>
              <w:spacing w:after="0" w:line="240" w:lineRule="auto"/>
              <w:rPr>
                <w:rFonts w:ascii="Arial" w:cs="Arial" w:eastAsia="Arial" w:hAnsi="Arial"/>
                <w:color w:val="000000"/>
              </w:rPr>
            </w:pPr>
            <w:r w:rsidDel="00000000" w:rsidR="00000000" w:rsidRPr="00000000">
              <w:rPr>
                <w:rtl w:val="0"/>
              </w:rPr>
            </w:r>
          </w:p>
        </w:tc>
      </w:tr>
      <w:tr>
        <w:trPr>
          <w:cantSplit w:val="0"/>
          <w:trHeight w:val="576" w:hRule="atLeast"/>
          <w:tblHeader w:val="0"/>
        </w:trPr>
        <w:tc>
          <w:tcPr>
            <w:shd w:fill="auto" w:val="clear"/>
          </w:tcPr>
          <w:p w:rsidR="00000000" w:rsidDel="00000000" w:rsidP="00000000" w:rsidRDefault="00000000" w:rsidRPr="00000000" w14:paraId="0000004C">
            <w:pPr>
              <w:spacing w:after="0" w:line="240" w:lineRule="auto"/>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4D">
            <w:pPr>
              <w:spacing w:after="0" w:line="240" w:lineRule="auto"/>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4E">
            <w:pPr>
              <w:spacing w:after="0" w:line="240" w:lineRule="auto"/>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4F">
            <w:pPr>
              <w:spacing w:after="0" w:line="240" w:lineRule="auto"/>
              <w:rPr>
                <w:rFonts w:ascii="Arial" w:cs="Arial" w:eastAsia="Arial" w:hAnsi="Arial"/>
                <w:color w:val="000000"/>
              </w:rPr>
            </w:pPr>
            <w:r w:rsidDel="00000000" w:rsidR="00000000" w:rsidRPr="00000000">
              <w:rPr>
                <w:rtl w:val="0"/>
              </w:rPr>
            </w:r>
          </w:p>
        </w:tc>
      </w:tr>
      <w:tr>
        <w:trPr>
          <w:cantSplit w:val="0"/>
          <w:trHeight w:val="576" w:hRule="atLeast"/>
          <w:tblHeader w:val="0"/>
        </w:trPr>
        <w:tc>
          <w:tcPr>
            <w:shd w:fill="auto" w:val="clear"/>
          </w:tcPr>
          <w:p w:rsidR="00000000" w:rsidDel="00000000" w:rsidP="00000000" w:rsidRDefault="00000000" w:rsidRPr="00000000" w14:paraId="00000050">
            <w:pPr>
              <w:spacing w:after="0" w:line="240" w:lineRule="auto"/>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51">
            <w:pPr>
              <w:spacing w:after="0" w:line="240" w:lineRule="auto"/>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52">
            <w:pPr>
              <w:spacing w:after="0" w:line="240" w:lineRule="auto"/>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53">
            <w:pPr>
              <w:spacing w:after="0" w:line="240" w:lineRule="auto"/>
              <w:rPr>
                <w:rFonts w:ascii="Arial" w:cs="Arial" w:eastAsia="Arial" w:hAnsi="Arial"/>
                <w:color w:val="000000"/>
              </w:rPr>
            </w:pPr>
            <w:r w:rsidDel="00000000" w:rsidR="00000000" w:rsidRPr="00000000">
              <w:rPr>
                <w:rtl w:val="0"/>
              </w:rPr>
            </w:r>
          </w:p>
        </w:tc>
      </w:tr>
      <w:tr>
        <w:trPr>
          <w:cantSplit w:val="0"/>
          <w:trHeight w:val="576" w:hRule="atLeast"/>
          <w:tblHeader w:val="0"/>
        </w:trPr>
        <w:tc>
          <w:tcPr>
            <w:shd w:fill="auto" w:val="clear"/>
          </w:tcPr>
          <w:p w:rsidR="00000000" w:rsidDel="00000000" w:rsidP="00000000" w:rsidRDefault="00000000" w:rsidRPr="00000000" w14:paraId="00000054">
            <w:pPr>
              <w:spacing w:line="240" w:lineRule="auto"/>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55">
            <w:pPr>
              <w:spacing w:line="240" w:lineRule="auto"/>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56">
            <w:pPr>
              <w:spacing w:line="240" w:lineRule="auto"/>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57">
            <w:pPr>
              <w:spacing w:line="240" w:lineRule="auto"/>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58">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d0d0d"/>
        <w:sz w:val="22"/>
        <w:szCs w:val="22"/>
        <w:u w:val="none"/>
        <w:shd w:fill="auto" w:val="clear"/>
        <w:vertAlign w:val="baseline"/>
      </w:rPr>
    </w:pPr>
    <w:hyperlink r:id="rId1">
      <w:r w:rsidDel="00000000" w:rsidR="00000000" w:rsidRPr="00000000">
        <w:rPr>
          <w:rFonts w:ascii="Cambria" w:cs="Cambria" w:eastAsia="Cambria" w:hAnsi="Cambria"/>
          <w:b w:val="0"/>
          <w:i w:val="0"/>
          <w:smallCaps w:val="0"/>
          <w:strike w:val="0"/>
          <w:color w:val="0563c1"/>
          <w:sz w:val="20"/>
          <w:szCs w:val="20"/>
          <w:u w:val="single"/>
          <w:shd w:fill="auto" w:val="clear"/>
          <w:vertAlign w:val="baseline"/>
          <w:rtl w:val="0"/>
        </w:rPr>
        <w:t xml:space="preserve">https://impactandlearning.act.org/acac</w:t>
      </w:r>
    </w:hyperlink>
    <w:r w:rsidDel="00000000" w:rsidR="00000000" w:rsidRPr="00000000">
      <w:rPr>
        <w:rFonts w:ascii="Cambria" w:cs="Cambria" w:eastAsia="Cambria" w:hAnsi="Cambria"/>
        <w:b w:val="0"/>
        <w:i w:val="0"/>
        <w:smallCaps w:val="0"/>
        <w:strike w:val="0"/>
        <w:color w:val="0d0d0d"/>
        <w:sz w:val="20"/>
        <w:szCs w:val="20"/>
        <w:u w:val="none"/>
        <w:shd w:fill="auto" w:val="clear"/>
        <w:vertAlign w:val="baseline"/>
        <w:rtl w:val="0"/>
      </w:rPr>
      <w:t xml:space="preserve"> | </w:t>
    </w:r>
    <w:hyperlink r:id="rId2">
      <w:r w:rsidDel="00000000" w:rsidR="00000000" w:rsidRPr="00000000">
        <w:rPr>
          <w:rFonts w:ascii="Cambria" w:cs="Cambria" w:eastAsia="Cambria" w:hAnsi="Cambria"/>
          <w:b w:val="0"/>
          <w:i w:val="0"/>
          <w:smallCaps w:val="0"/>
          <w:strike w:val="0"/>
          <w:color w:val="0563c1"/>
          <w:sz w:val="20"/>
          <w:szCs w:val="20"/>
          <w:u w:val="single"/>
          <w:shd w:fill="auto" w:val="clear"/>
          <w:vertAlign w:val="baseline"/>
          <w:rtl w:val="0"/>
        </w:rPr>
        <w:t xml:space="preserve">acac@ACT.org</w:t>
      </w:r>
    </w:hyperlink>
    <w:r w:rsidDel="00000000" w:rsidR="00000000" w:rsidRPr="00000000">
      <w:rPr>
        <w:rFonts w:ascii="Cambria" w:cs="Cambria" w:eastAsia="Cambria" w:hAnsi="Cambria"/>
        <w:b w:val="0"/>
        <w:i w:val="0"/>
        <w:smallCaps w:val="0"/>
        <w:strike w:val="0"/>
        <w:color w:val="0d0d0d"/>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d0d0d"/>
        <w:sz w:val="18"/>
        <w:szCs w:val="18"/>
        <w:u w:val="none"/>
        <w:shd w:fill="auto" w:val="clear"/>
        <w:vertAlign w:val="baseline"/>
      </w:rPr>
    </w:pPr>
    <w:r w:rsidDel="00000000" w:rsidR="00000000" w:rsidRPr="00000000">
      <w:rPr>
        <w:rFonts w:ascii="Calibri" w:cs="Calibri" w:eastAsia="Calibri" w:hAnsi="Calibri"/>
        <w:b w:val="0"/>
        <w:i w:val="0"/>
        <w:smallCaps w:val="0"/>
        <w:strike w:val="0"/>
        <w:color w:val="0d0d0d"/>
        <w:sz w:val="18"/>
        <w:szCs w:val="18"/>
        <w:u w:val="none"/>
        <w:shd w:fill="auto" w:val="clear"/>
        <w:vertAlign w:val="baseline"/>
        <w:rtl w:val="0"/>
      </w:rPr>
      <w:t xml:space="preserve">© ACAC 2024; updated March 2025</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tabs>
        <w:tab w:val="center" w:leader="none" w:pos="4680"/>
        <w:tab w:val="right" w:leader="none" w:pos="9360"/>
      </w:tabs>
      <w:jc w:val="center"/>
      <w:rPr>
        <w:rFonts w:ascii="Cambria" w:cs="Cambria" w:eastAsia="Cambria" w:hAnsi="Cambria"/>
        <w:color w:val="595959"/>
        <w:sz w:val="20"/>
        <w:szCs w:val="20"/>
        <w:u w:val="single"/>
      </w:rPr>
    </w:pPr>
    <w:r w:rsidDel="00000000" w:rsidR="00000000" w:rsidRPr="00000000">
      <w:rPr>
        <w:rFonts w:ascii="Cambria" w:cs="Cambria" w:eastAsia="Cambria" w:hAnsi="Cambria"/>
        <w:color w:val="595959"/>
        <w:sz w:val="20"/>
        <w:szCs w:val="20"/>
        <w:u w:val="single"/>
        <w:rtl w:val="0"/>
      </w:rPr>
      <w:t xml:space="preserve">_________________________________________________________________________________________________________________________</w:t>
    </w:r>
  </w:p>
  <w:p w:rsidR="00000000" w:rsidDel="00000000" w:rsidP="00000000" w:rsidRDefault="00000000" w:rsidRPr="00000000" w14:paraId="00000062">
    <w:pPr>
      <w:tabs>
        <w:tab w:val="center" w:leader="none" w:pos="4680"/>
        <w:tab w:val="right" w:leader="none" w:pos="9360"/>
      </w:tabs>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American College Application Campaign</w:t>
      <w:br w:type="textWrapping"/>
      <w:t xml:space="preserve">ACT’s Center for Impact and Learning</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d0d0d"/>
        <w:sz w:val="22"/>
        <w:szCs w:val="22"/>
        <w:u w:val="none"/>
        <w:shd w:fill="auto" w:val="clear"/>
        <w:vertAlign w:val="baseline"/>
      </w:rPr>
    </w:pPr>
    <w:hyperlink r:id="rId1">
      <w:r w:rsidDel="00000000" w:rsidR="00000000" w:rsidRPr="00000000">
        <w:rPr>
          <w:rFonts w:ascii="Cambria" w:cs="Cambria" w:eastAsia="Cambria" w:hAnsi="Cambria"/>
          <w:b w:val="0"/>
          <w:i w:val="0"/>
          <w:smallCaps w:val="0"/>
          <w:strike w:val="0"/>
          <w:color w:val="0563c1"/>
          <w:sz w:val="20"/>
          <w:szCs w:val="20"/>
          <w:u w:val="single"/>
          <w:shd w:fill="auto" w:val="clear"/>
          <w:vertAlign w:val="baseline"/>
          <w:rtl w:val="0"/>
        </w:rPr>
        <w:t xml:space="preserve">https://impactandlearning.act.org/acac</w:t>
      </w:r>
    </w:hyperlink>
    <w:r w:rsidDel="00000000" w:rsidR="00000000" w:rsidRPr="00000000">
      <w:rPr>
        <w:rFonts w:ascii="Cambria" w:cs="Cambria" w:eastAsia="Cambria" w:hAnsi="Cambria"/>
        <w:b w:val="0"/>
        <w:i w:val="0"/>
        <w:smallCaps w:val="0"/>
        <w:strike w:val="0"/>
        <w:color w:val="0d0d0d"/>
        <w:sz w:val="20"/>
        <w:szCs w:val="20"/>
        <w:u w:val="none"/>
        <w:shd w:fill="auto" w:val="clear"/>
        <w:vertAlign w:val="baseline"/>
        <w:rtl w:val="0"/>
      </w:rPr>
      <w:t xml:space="preserve"> | </w:t>
    </w:r>
    <w:hyperlink r:id="rId2">
      <w:r w:rsidDel="00000000" w:rsidR="00000000" w:rsidRPr="00000000">
        <w:rPr>
          <w:rFonts w:ascii="Cambria" w:cs="Cambria" w:eastAsia="Cambria" w:hAnsi="Cambria"/>
          <w:b w:val="0"/>
          <w:i w:val="0"/>
          <w:smallCaps w:val="0"/>
          <w:strike w:val="0"/>
          <w:color w:val="0563c1"/>
          <w:sz w:val="20"/>
          <w:szCs w:val="20"/>
          <w:u w:val="single"/>
          <w:shd w:fill="auto" w:val="clear"/>
          <w:vertAlign w:val="baseline"/>
          <w:rtl w:val="0"/>
        </w:rPr>
        <w:t xml:space="preserve">acac@ACT.org</w:t>
      </w:r>
    </w:hyperlink>
    <w:r w:rsidDel="00000000" w:rsidR="00000000" w:rsidRPr="00000000">
      <w:rPr>
        <w:rFonts w:ascii="Cambria" w:cs="Cambria" w:eastAsia="Cambria" w:hAnsi="Cambria"/>
        <w:b w:val="0"/>
        <w:i w:val="0"/>
        <w:smallCaps w:val="0"/>
        <w:strike w:val="0"/>
        <w:color w:val="0d0d0d"/>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d0d0d"/>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ACAC 2019; updated March 2025</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d0d0d"/>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54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1547"/>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181336" cy="1308802"/>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81336" cy="130880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o"/>
      <w:lvlJc w:val="left"/>
      <w:pPr>
        <w:ind w:left="1080" w:hanging="72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60" w:before="240" w:line="240" w:lineRule="auto"/>
      <w:ind w:left="360" w:hanging="360"/>
      <w:jc w:val="both"/>
    </w:pPr>
    <w:rPr>
      <w:rFonts w:ascii="Arial" w:cs="Arial" w:eastAsia="Arial" w:hAnsi="Arial"/>
      <w:b w:val="1"/>
      <w:i w:val="1"/>
      <w:color w:val="000000"/>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both"/>
    </w:pPr>
    <w:rPr>
      <w:rFonts w:ascii="Arial" w:cs="Arial" w:eastAsia="Arial" w:hAnsi="Arial"/>
      <w:color w:val="660066"/>
      <w:sz w:val="28"/>
      <w:szCs w:val="28"/>
    </w:rPr>
  </w:style>
  <w:style w:type="paragraph" w:styleId="Normal" w:default="1">
    <w:name w:val="Normal"/>
    <w:qFormat w:val="1"/>
  </w:style>
  <w:style w:type="paragraph" w:styleId="Heading2">
    <w:name w:val="heading 2"/>
    <w:basedOn w:val="Normal"/>
    <w:next w:val="Normal"/>
    <w:link w:val="Heading2Char"/>
    <w:uiPriority w:val="9"/>
    <w:qFormat w:val="1"/>
    <w:rsid w:val="00372CF1"/>
    <w:pPr>
      <w:keepNext w:val="1"/>
      <w:numPr>
        <w:numId w:val="1"/>
      </w:numPr>
      <w:spacing w:after="60" w:before="240" w:line="240" w:lineRule="auto"/>
      <w:jc w:val="both"/>
      <w:outlineLvl w:val="1"/>
    </w:pPr>
    <w:rPr>
      <w:rFonts w:ascii="Arial" w:cs="Times New Roman" w:eastAsia="Times New Roman" w:hAnsi="Arial"/>
      <w:b w:val="1"/>
      <w:bCs w:val="1"/>
      <w:i w:val="1"/>
      <w:iCs w:val="1"/>
      <w:color w:val="000000"/>
      <w:sz w:val="24"/>
      <w:szCs w:val="24"/>
      <w:lang w:eastAsia="x-none" w:val="x-no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3492E"/>
    <w:pPr>
      <w:tabs>
        <w:tab w:val="center" w:pos="4680"/>
        <w:tab w:val="right" w:pos="9360"/>
      </w:tabs>
      <w:spacing w:after="0" w:line="240" w:lineRule="auto"/>
    </w:pPr>
  </w:style>
  <w:style w:type="character" w:styleId="HeaderChar" w:customStyle="1">
    <w:name w:val="Header Char"/>
    <w:basedOn w:val="DefaultParagraphFont"/>
    <w:link w:val="Header"/>
    <w:uiPriority w:val="99"/>
    <w:rsid w:val="00C3492E"/>
  </w:style>
  <w:style w:type="paragraph" w:styleId="Footer">
    <w:name w:val="footer"/>
    <w:basedOn w:val="Normal"/>
    <w:link w:val="FooterChar"/>
    <w:uiPriority w:val="99"/>
    <w:unhideWhenUsed w:val="1"/>
    <w:rsid w:val="00C3492E"/>
    <w:pPr>
      <w:tabs>
        <w:tab w:val="center" w:pos="4680"/>
        <w:tab w:val="right" w:pos="9360"/>
      </w:tabs>
      <w:spacing w:after="0" w:line="240" w:lineRule="auto"/>
    </w:pPr>
  </w:style>
  <w:style w:type="character" w:styleId="FooterChar" w:customStyle="1">
    <w:name w:val="Footer Char"/>
    <w:basedOn w:val="DefaultParagraphFont"/>
    <w:link w:val="Footer"/>
    <w:uiPriority w:val="99"/>
    <w:rsid w:val="00C3492E"/>
  </w:style>
  <w:style w:type="character" w:styleId="Hyperlink">
    <w:name w:val="Hyperlink"/>
    <w:basedOn w:val="DefaultParagraphFont"/>
    <w:uiPriority w:val="99"/>
    <w:unhideWhenUsed w:val="1"/>
    <w:rsid w:val="00C3492E"/>
    <w:rPr>
      <w:color w:val="0563c1" w:themeColor="hyperlink"/>
      <w:u w:val="single"/>
    </w:rPr>
  </w:style>
  <w:style w:type="character" w:styleId="UnresolvedMention1" w:customStyle="1">
    <w:name w:val="Unresolved Mention1"/>
    <w:basedOn w:val="DefaultParagraphFont"/>
    <w:uiPriority w:val="99"/>
    <w:semiHidden w:val="1"/>
    <w:unhideWhenUsed w:val="1"/>
    <w:rsid w:val="00C3492E"/>
    <w:rPr>
      <w:color w:val="605e5c"/>
      <w:shd w:color="auto" w:fill="e1dfdd" w:val="clear"/>
    </w:rPr>
  </w:style>
  <w:style w:type="character" w:styleId="Heading2Char" w:customStyle="1">
    <w:name w:val="Heading 2 Char"/>
    <w:basedOn w:val="DefaultParagraphFont"/>
    <w:link w:val="Heading2"/>
    <w:uiPriority w:val="9"/>
    <w:rsid w:val="00372CF1"/>
    <w:rPr>
      <w:rFonts w:ascii="Arial" w:cs="Times New Roman" w:eastAsia="Times New Roman" w:hAnsi="Arial"/>
      <w:b w:val="1"/>
      <w:bCs w:val="1"/>
      <w:i w:val="1"/>
      <w:iCs w:val="1"/>
      <w:color w:val="000000"/>
      <w:sz w:val="24"/>
      <w:szCs w:val="24"/>
      <w:lang w:eastAsia="x-none" w:val="x-none"/>
    </w:rPr>
  </w:style>
  <w:style w:type="paragraph" w:styleId="Title">
    <w:name w:val="Title"/>
    <w:basedOn w:val="BodyText3"/>
    <w:link w:val="TitleChar"/>
    <w:qFormat w:val="1"/>
    <w:rsid w:val="00372CF1"/>
    <w:pPr>
      <w:spacing w:after="0" w:line="240" w:lineRule="auto"/>
      <w:jc w:val="both"/>
    </w:pPr>
    <w:rPr>
      <w:rFonts w:ascii="Arial" w:cs="Times New Roman" w:eastAsia="Times New Roman" w:hAnsi="Arial"/>
      <w:bCs w:val="1"/>
      <w:color w:val="660066"/>
      <w:sz w:val="28"/>
      <w:szCs w:val="24"/>
      <w:lang w:val="x-none"/>
    </w:rPr>
  </w:style>
  <w:style w:type="character" w:styleId="TitleChar" w:customStyle="1">
    <w:name w:val="Title Char"/>
    <w:basedOn w:val="DefaultParagraphFont"/>
    <w:link w:val="Title"/>
    <w:rsid w:val="00372CF1"/>
    <w:rPr>
      <w:rFonts w:ascii="Arial" w:cs="Times New Roman" w:eastAsia="Times New Roman" w:hAnsi="Arial"/>
      <w:bCs w:val="1"/>
      <w:color w:val="660066"/>
      <w:sz w:val="28"/>
      <w:szCs w:val="24"/>
      <w:lang w:val="x-none"/>
    </w:rPr>
  </w:style>
  <w:style w:type="paragraph" w:styleId="ListParagraph">
    <w:name w:val="List Paragraph"/>
    <w:basedOn w:val="Normal"/>
    <w:uiPriority w:val="34"/>
    <w:qFormat w:val="1"/>
    <w:rsid w:val="00372CF1"/>
    <w:pPr>
      <w:spacing w:after="0" w:line="240" w:lineRule="auto"/>
      <w:ind w:left="720"/>
      <w:contextualSpacing w:val="1"/>
      <w:jc w:val="both"/>
    </w:pPr>
    <w:rPr>
      <w:rFonts w:ascii="Arial" w:cs="Arial" w:eastAsia="Times New Roman" w:hAnsi="Arial"/>
      <w:color w:val="000000"/>
      <w:sz w:val="24"/>
      <w:szCs w:val="24"/>
      <w:lang w:val="en-GB"/>
    </w:rPr>
  </w:style>
  <w:style w:type="paragraph" w:styleId="BodyText3">
    <w:name w:val="Body Text 3"/>
    <w:basedOn w:val="Normal"/>
    <w:link w:val="BodyText3Char"/>
    <w:uiPriority w:val="99"/>
    <w:semiHidden w:val="1"/>
    <w:unhideWhenUsed w:val="1"/>
    <w:rsid w:val="00372CF1"/>
    <w:pPr>
      <w:spacing w:after="120"/>
    </w:pPr>
    <w:rPr>
      <w:sz w:val="16"/>
      <w:szCs w:val="16"/>
    </w:rPr>
  </w:style>
  <w:style w:type="character" w:styleId="BodyText3Char" w:customStyle="1">
    <w:name w:val="Body Text 3 Char"/>
    <w:basedOn w:val="DefaultParagraphFont"/>
    <w:link w:val="BodyText3"/>
    <w:uiPriority w:val="99"/>
    <w:semiHidden w:val="1"/>
    <w:rsid w:val="00372CF1"/>
    <w:rPr>
      <w:sz w:val="16"/>
      <w:szCs w:val="16"/>
    </w:rPr>
  </w:style>
  <w:style w:type="paragraph" w:styleId="BalloonText">
    <w:name w:val="Balloon Text"/>
    <w:basedOn w:val="Normal"/>
    <w:link w:val="BalloonTextChar"/>
    <w:uiPriority w:val="99"/>
    <w:semiHidden w:val="1"/>
    <w:unhideWhenUsed w:val="1"/>
    <w:rsid w:val="00F23470"/>
    <w:pPr>
      <w:spacing w:after="0"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F23470"/>
    <w:rPr>
      <w:rFonts w:ascii="Times New Roman" w:cs="Times New Roman" w:hAnsi="Times New Roman"/>
      <w:sz w:val="18"/>
      <w:szCs w:val="18"/>
    </w:rPr>
  </w:style>
  <w:style w:type="character" w:styleId="CommentReference">
    <w:name w:val="annotation reference"/>
    <w:basedOn w:val="DefaultParagraphFont"/>
    <w:uiPriority w:val="99"/>
    <w:semiHidden w:val="1"/>
    <w:unhideWhenUsed w:val="1"/>
    <w:rsid w:val="00F23470"/>
    <w:rPr>
      <w:sz w:val="16"/>
      <w:szCs w:val="16"/>
    </w:rPr>
  </w:style>
  <w:style w:type="paragraph" w:styleId="CommentText">
    <w:name w:val="annotation text"/>
    <w:basedOn w:val="Normal"/>
    <w:link w:val="CommentTextChar"/>
    <w:uiPriority w:val="99"/>
    <w:semiHidden w:val="1"/>
    <w:unhideWhenUsed w:val="1"/>
    <w:rsid w:val="00F23470"/>
    <w:pPr>
      <w:spacing w:line="240" w:lineRule="auto"/>
    </w:pPr>
    <w:rPr>
      <w:sz w:val="20"/>
      <w:szCs w:val="20"/>
    </w:rPr>
  </w:style>
  <w:style w:type="character" w:styleId="CommentTextChar" w:customStyle="1">
    <w:name w:val="Comment Text Char"/>
    <w:basedOn w:val="DefaultParagraphFont"/>
    <w:link w:val="CommentText"/>
    <w:uiPriority w:val="99"/>
    <w:semiHidden w:val="1"/>
    <w:rsid w:val="00F23470"/>
    <w:rPr>
      <w:sz w:val="20"/>
      <w:szCs w:val="20"/>
    </w:rPr>
  </w:style>
  <w:style w:type="paragraph" w:styleId="CommentSubject">
    <w:name w:val="annotation subject"/>
    <w:basedOn w:val="CommentText"/>
    <w:next w:val="CommentText"/>
    <w:link w:val="CommentSubjectChar"/>
    <w:uiPriority w:val="99"/>
    <w:semiHidden w:val="1"/>
    <w:unhideWhenUsed w:val="1"/>
    <w:rsid w:val="00F23470"/>
    <w:rPr>
      <w:b w:val="1"/>
      <w:bCs w:val="1"/>
    </w:rPr>
  </w:style>
  <w:style w:type="character" w:styleId="CommentSubjectChar" w:customStyle="1">
    <w:name w:val="Comment Subject Char"/>
    <w:basedOn w:val="CommentTextChar"/>
    <w:link w:val="CommentSubject"/>
    <w:uiPriority w:val="99"/>
    <w:semiHidden w:val="1"/>
    <w:rsid w:val="00F23470"/>
    <w:rPr>
      <w:b w:val="1"/>
      <w:bCs w:val="1"/>
      <w:sz w:val="20"/>
      <w:szCs w:val="20"/>
    </w:rPr>
  </w:style>
  <w:style w:type="table" w:styleId="TableGrid">
    <w:name w:val="Table Grid"/>
    <w:basedOn w:val="TableNorma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Revision">
    <w:name w:val="Revision"/>
    <w:hidden w:val="1"/>
    <w:uiPriority w:val="99"/>
    <w:semiHidden w:val="1"/>
    <w:rsid w:val="008E1DD0"/>
    <w:pPr>
      <w:spacing w:after="0" w:line="240" w:lineRule="auto"/>
    </w:pPr>
  </w:style>
  <w:style w:type="character" w:styleId="UnresolvedMention">
    <w:name w:val="Unresolved Mention"/>
    <w:basedOn w:val="DefaultParagraphFont"/>
    <w:uiPriority w:val="99"/>
    <w:semiHidden w:val="1"/>
    <w:unhideWhenUsed w:val="1"/>
    <w:rsid w:val="007E3D31"/>
    <w:rPr>
      <w:color w:val="605e5c"/>
      <w:shd w:color="auto" w:fill="e1dfdd" w:val="clear"/>
    </w:rPr>
  </w:style>
  <w:style w:type="character" w:styleId="FollowedHyperlink">
    <w:name w:val="FollowedHyperlink"/>
    <w:basedOn w:val="DefaultParagraphFont"/>
    <w:uiPriority w:val="99"/>
    <w:semiHidden w:val="1"/>
    <w:unhideWhenUsed w:val="1"/>
    <w:rsid w:val="007E3D31"/>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footer" Target="footer1.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footer" Target="footer3.xml"/><Relationship Id="rId6" Type="http://schemas.openxmlformats.org/officeDocument/2006/relationships/customXml" Target="../customXML/item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hyperlink" Target="https://impactandlearning.act.org/acac" TargetMode="External"/><Relationship Id="rId2" Type="http://schemas.openxmlformats.org/officeDocument/2006/relationships/hyperlink" Target="mailto:acac@ACT.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impactandlearning.act.org/acac" TargetMode="External"/><Relationship Id="rId2" Type="http://schemas.openxmlformats.org/officeDocument/2006/relationships/hyperlink" Target="mailto:acac@ACT.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ho0XMVmFMhrWwxBc0nH5sBkH2A==">CgMxLjA4AHIhMTlRM2VOM2NMRUI3UEdWWUhFaW1jTEdrLW9ILTVPOEZK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21C04A1D06E62408115324EEAD3BBAA" ma:contentTypeVersion="19" ma:contentTypeDescription="Create a new document." ma:contentTypeScope="" ma:versionID="dc63d9100be70cb5b696c5d9d9d80d77">
  <xsd:schema xmlns:xsd="http://www.w3.org/2001/XMLSchema" xmlns:xs="http://www.w3.org/2001/XMLSchema" xmlns:p="http://schemas.microsoft.com/office/2006/metadata/properties" xmlns:ns2="eb38c7a6-ca66-4fb8-a3eb-4614782e6621" xmlns:ns3="88d52b19-7992-44c0-bcfc-15d7d1670a78" xmlns:ns4="a0dee75e-c88c-4141-be6a-f87053e3339a" targetNamespace="http://schemas.microsoft.com/office/2006/metadata/properties" ma:root="true" ma:fieldsID="5383804c77803c96cebf4a963a8911e4" ns2:_="" ns3:_="" ns4:_="">
    <xsd:import namespace="eb38c7a6-ca66-4fb8-a3eb-4614782e6621"/>
    <xsd:import namespace="88d52b19-7992-44c0-bcfc-15d7d1670a78"/>
    <xsd:import namespace="a0dee75e-c88c-4141-be6a-f87053e333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8c7a6-ca66-4fb8-a3eb-4614782e6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371c87-eca2-45fe-ad1f-c7462bb8ad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d52b19-7992-44c0-bcfc-15d7d1670a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dee75e-c88c-4141-be6a-f87053e3339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9170f66-0fc6-4f86-825a-37ce72781655}" ma:internalName="TaxCatchAll" ma:showField="CatchAllData" ma:web="88d52b19-7992-44c0-bcfc-15d7d1670a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0dee75e-c88c-4141-be6a-f87053e3339a" xsi:nil="true"/>
    <lcf76f155ced4ddcb4097134ff3c332f xmlns="eb38c7a6-ca66-4fb8-a3eb-4614782e66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C4DE4C1-39E1-4157-A33B-1AE96364357A}"/>
</file>

<file path=customXML/itemProps3.xml><?xml version="1.0" encoding="utf-8"?>
<ds:datastoreItem xmlns:ds="http://schemas.openxmlformats.org/officeDocument/2006/customXml" ds:itemID="{C39F05BC-A7F3-4202-AC91-A1B88B31BC50}"/>
</file>

<file path=customXML/itemProps4.xml><?xml version="1.0" encoding="utf-8"?>
<ds:datastoreItem xmlns:ds="http://schemas.openxmlformats.org/officeDocument/2006/customXml" ds:itemID="{165935AA-1734-456D-8B66-B475F1D2266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Chapman</dc:creator>
  <dcterms:created xsi:type="dcterms:W3CDTF">2024-04-02T14:30:00Z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0x010100721C04A1D06E62408115324EEAD3BBAA</vt:lpwstr>
  </property>
  <property fmtid="{D5CDD505-2E9C-101B-9397-08002B2CF9AE}" pid="3" name="MSIP_Label_b1a9ee2d-7f97-43f8-9c16-151195c3e305_Enabled">
    <vt:lpwstr>true</vt:lpwstr>
  </property>
  <property fmtid="{D5CDD505-2E9C-101B-9397-08002B2CF9AE}" pid="4" name="MSIP_Label_b1a9ee2d-7f97-43f8-9c16-151195c3e305_SetDate">
    <vt:lpwstr>2023-04-27T20:51:22Z</vt:lpwstr>
  </property>
  <property fmtid="{D5CDD505-2E9C-101B-9397-08002B2CF9AE}" pid="5" name="MSIP_Label_b1a9ee2d-7f97-43f8-9c16-151195c3e305_Method">
    <vt:lpwstr>Standard</vt:lpwstr>
  </property>
  <property fmtid="{D5CDD505-2E9C-101B-9397-08002B2CF9AE}" pid="6" name="MSIP_Label_b1a9ee2d-7f97-43f8-9c16-151195c3e305_Name">
    <vt:lpwstr>b1a9ee2d-7f97-43f8-9c16-151195c3e305</vt:lpwstr>
  </property>
  <property fmtid="{D5CDD505-2E9C-101B-9397-08002B2CF9AE}" pid="7" name="MSIP_Label_b1a9ee2d-7f97-43f8-9c16-151195c3e305_SiteId">
    <vt:lpwstr>65cb0346-9d88-41d9-8ca6-f72047670d0f</vt:lpwstr>
  </property>
  <property fmtid="{D5CDD505-2E9C-101B-9397-08002B2CF9AE}" pid="8" name="MSIP_Label_b1a9ee2d-7f97-43f8-9c16-151195c3e305_ActionId">
    <vt:lpwstr>d4239e29-6e84-425c-b1a4-4545ece8629f</vt:lpwstr>
  </property>
  <property fmtid="{D5CDD505-2E9C-101B-9397-08002B2CF9AE}" pid="9" name="MSIP_Label_b1a9ee2d-7f97-43f8-9c16-151195c3e305_ContentBits">
    <vt:lpwstr>0</vt:lpwstr>
  </property>
  <property fmtid="{D5CDD505-2E9C-101B-9397-08002B2CF9AE}" pid="10" name="MediaServiceImageTags">
    <vt:lpwstr/>
  </property>
</Properties>
</file>