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AB132D" w:rsidP="00AB132D" w:rsidRDefault="00AB132D" w14:paraId="76E5620E" w14:textId="7CFA45C1">
      <w:r>
        <w:rPr>
          <w:noProof/>
        </w:rPr>
        <w:drawing>
          <wp:anchor distT="0" distB="0" distL="114300" distR="114300" simplePos="0" relativeHeight="251658240" behindDoc="1" locked="0" layoutInCell="1" allowOverlap="1" wp14:anchorId="437E4B00" wp14:editId="1646881F">
            <wp:simplePos x="0" y="0"/>
            <wp:positionH relativeFrom="margin">
              <wp:align>center</wp:align>
            </wp:positionH>
            <wp:positionV relativeFrom="paragraph">
              <wp:posOffset>-657225</wp:posOffset>
            </wp:positionV>
            <wp:extent cx="2038350" cy="12230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all png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50D" w:rsidP="00AB132D" w:rsidRDefault="003C750D" w14:paraId="179CE98D" w14:textId="77777777"/>
    <w:p w:rsidRPr="00FD03BE" w:rsidR="00D95247" w:rsidP="00961569" w:rsidRDefault="00D95247" w14:paraId="289E394E" w14:textId="09D3E84F">
      <w:pPr>
        <w:pStyle w:val="Heading2"/>
        <w:numPr>
          <w:ilvl w:val="0"/>
          <w:numId w:val="0"/>
        </w:numPr>
        <w:spacing w:before="0" w:after="0"/>
        <w:rPr>
          <w:i w:val="0"/>
          <w:lang w:val="en-US"/>
        </w:rPr>
      </w:pPr>
      <w:r>
        <w:rPr>
          <w:i w:val="0"/>
          <w:sz w:val="28"/>
          <w:szCs w:val="28"/>
          <w:lang w:val="en-US"/>
        </w:rPr>
        <w:t>General Volunteer Information</w:t>
      </w:r>
    </w:p>
    <w:p w:rsidR="00D95247" w:rsidP="00D95247" w:rsidRDefault="00D95247" w14:paraId="59091CDB" w14:textId="77777777">
      <w:pPr>
        <w:pStyle w:val="Title"/>
        <w:jc w:val="left"/>
        <w:rPr>
          <w:rFonts w:cs="Arial"/>
          <w:color w:val="000000"/>
          <w:sz w:val="22"/>
          <w:szCs w:val="22"/>
          <w:lang w:val="en-US"/>
        </w:rPr>
      </w:pPr>
    </w:p>
    <w:p w:rsidRPr="00FD03BE" w:rsidR="00D95247" w:rsidP="00D95247" w:rsidRDefault="00D95247" w14:paraId="4DA4EE40" w14:textId="4C16C79B">
      <w:pPr>
        <w:pStyle w:val="Title"/>
        <w:jc w:val="left"/>
        <w:rPr>
          <w:rFonts w:cs="Arial"/>
          <w:color w:val="000000"/>
          <w:sz w:val="22"/>
          <w:szCs w:val="22"/>
          <w:lang w:val="en-US"/>
        </w:rPr>
      </w:pP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 xml:space="preserve">Thank you for volunteering to assist students during 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highlight w:val="yellow"/>
          <w:lang w:val="en-US"/>
        </w:rPr>
        <w:t>[S</w:t>
      </w:r>
      <w:bookmarkStart w:name="_GoBack" w:id="0"/>
      <w:bookmarkEnd w:id="0"/>
      <w:r w:rsidRPr="2195AC14" w:rsidR="00D95247">
        <w:rPr>
          <w:rFonts w:cs="Arial"/>
          <w:color w:val="000000" w:themeColor="text1" w:themeTint="FF" w:themeShade="FF"/>
          <w:sz w:val="22"/>
          <w:szCs w:val="22"/>
          <w:highlight w:val="yellow"/>
          <w:lang w:val="en-US"/>
        </w:rPr>
        <w:t>TATE CAMPAIGN NAME]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 xml:space="preserve">! We appreciate your hard work and dedication to 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>mak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>ing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 xml:space="preserve"> college a reality for all 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highlight w:val="yellow"/>
          <w:lang w:val="en-US"/>
        </w:rPr>
        <w:t>[STATE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 xml:space="preserve">] students. Before you report to your volunteer site, you may want to familiarize yourself with the following information about the American College Application Campaign and 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highlight w:val="yellow"/>
          <w:lang w:val="en-US"/>
        </w:rPr>
        <w:t>[STATE CAMPAIGN NAME]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>.</w:t>
      </w:r>
    </w:p>
    <w:p w:rsidRPr="00FD03BE" w:rsidR="00D95247" w:rsidP="00D95247" w:rsidRDefault="00D95247" w14:paraId="4B54EE48" w14:textId="77777777">
      <w:pPr>
        <w:pStyle w:val="Title"/>
        <w:jc w:val="left"/>
        <w:rPr>
          <w:rFonts w:cs="Arial"/>
          <w:color w:val="000000"/>
          <w:sz w:val="22"/>
          <w:szCs w:val="22"/>
          <w:lang w:val="en-US"/>
        </w:rPr>
      </w:pPr>
    </w:p>
    <w:p w:rsidRPr="00FD03BE" w:rsidR="00D95247" w:rsidP="00D95247" w:rsidRDefault="00D95247" w14:paraId="1446229D" w14:textId="22B4C6CC">
      <w:pPr>
        <w:pStyle w:val="Title"/>
        <w:numPr>
          <w:ilvl w:val="0"/>
          <w:numId w:val="8"/>
        </w:numPr>
        <w:ind w:left="720"/>
        <w:jc w:val="left"/>
        <w:rPr>
          <w:rFonts w:cs="Arial"/>
          <w:color w:val="000000"/>
          <w:sz w:val="22"/>
          <w:szCs w:val="22"/>
          <w:lang w:val="en-US"/>
        </w:rPr>
      </w:pP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>[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highlight w:val="yellow"/>
          <w:lang w:val="en-US"/>
        </w:rPr>
        <w:t>STATE CAMPAIGN]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 xml:space="preserve"> is an event sponsored by 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highlight w:val="yellow"/>
          <w:lang w:val="en-US"/>
        </w:rPr>
        <w:t>[SPONSOR NAME(S)]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highlight w:val="yellow"/>
          <w:lang w:val="en-US"/>
        </w:rPr>
        <w:t>.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>M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 xml:space="preserve">ore than 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highlight w:val="yellow"/>
          <w:lang w:val="en-US"/>
        </w:rPr>
        <w:t>[NUMBER]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 xml:space="preserve"> high schools and community</w:t>
      </w:r>
      <w:r w:rsidRPr="2195AC14" w:rsidR="00892C71">
        <w:rPr>
          <w:rFonts w:cs="Arial"/>
          <w:color w:val="000000" w:themeColor="text1" w:themeTint="FF" w:themeShade="FF"/>
          <w:sz w:val="22"/>
          <w:szCs w:val="22"/>
          <w:lang w:val="en-US"/>
        </w:rPr>
        <w:t>-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>based organizations located throughout the state host college application events to support students through the process.</w:t>
      </w:r>
    </w:p>
    <w:p w:rsidRPr="00FD03BE" w:rsidR="00D95247" w:rsidP="00D95247" w:rsidRDefault="00D95247" w14:paraId="61AAAE6F" w14:textId="77777777">
      <w:pPr>
        <w:pStyle w:val="Title"/>
        <w:ind w:left="720"/>
        <w:jc w:val="left"/>
        <w:rPr>
          <w:rFonts w:cs="Arial"/>
          <w:color w:val="000000"/>
          <w:sz w:val="22"/>
          <w:szCs w:val="22"/>
          <w:lang w:val="en-US"/>
        </w:rPr>
      </w:pPr>
    </w:p>
    <w:p w:rsidRPr="00FD03BE" w:rsidR="00D95247" w:rsidP="00D95247" w:rsidRDefault="00D95247" w14:paraId="6BF2CA83" w14:textId="64D6EC9E">
      <w:pPr>
        <w:pStyle w:val="Title"/>
        <w:numPr>
          <w:ilvl w:val="0"/>
          <w:numId w:val="8"/>
        </w:numPr>
        <w:ind w:left="720"/>
        <w:jc w:val="left"/>
        <w:rPr>
          <w:rFonts w:cs="Arial"/>
          <w:color w:val="000000"/>
          <w:sz w:val="22"/>
          <w:szCs w:val="22"/>
          <w:lang w:val="en-US"/>
        </w:rPr>
      </w:pP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 xml:space="preserve">The goal of the Campaign is to provide every graduating high school senior 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highlight w:val="yellow"/>
          <w:lang w:val="en-US"/>
        </w:rPr>
        <w:t>[IF APPLICABLE, and recent graduates]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 xml:space="preserve">the opportunity to apply to college, with a 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>particular focus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 xml:space="preserve"> on helping first-generation </w:t>
      </w:r>
      <w:r w:rsidRPr="2195AC14" w:rsidR="00602BFA">
        <w:rPr>
          <w:rFonts w:cs="Arial"/>
          <w:color w:val="000000" w:themeColor="text1" w:themeTint="FF" w:themeShade="FF"/>
          <w:sz w:val="22"/>
          <w:szCs w:val="22"/>
          <w:lang w:val="en-US"/>
        </w:rPr>
        <w:t xml:space="preserve">college 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>students, students</w:t>
      </w:r>
      <w:r w:rsidRPr="2195AC14" w:rsidR="00602BFA">
        <w:rPr>
          <w:rFonts w:cs="Arial"/>
          <w:color w:val="000000" w:themeColor="text1" w:themeTint="FF" w:themeShade="FF"/>
          <w:sz w:val="22"/>
          <w:szCs w:val="22"/>
          <w:lang w:val="en-US"/>
        </w:rPr>
        <w:t xml:space="preserve"> from low-income families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>, and students who may not otherwise apply to college.</w:t>
      </w:r>
    </w:p>
    <w:p w:rsidRPr="00FD03BE" w:rsidR="00D95247" w:rsidP="00D95247" w:rsidRDefault="00D95247" w14:paraId="5C4FFCE6" w14:textId="77777777">
      <w:pPr>
        <w:pStyle w:val="Title"/>
        <w:ind w:left="720" w:hanging="180"/>
        <w:jc w:val="left"/>
        <w:rPr>
          <w:rFonts w:cs="Arial"/>
          <w:color w:val="000000"/>
          <w:sz w:val="22"/>
          <w:szCs w:val="22"/>
          <w:lang w:val="en-US"/>
        </w:rPr>
      </w:pPr>
    </w:p>
    <w:p w:rsidRPr="00FD03BE" w:rsidR="00D95247" w:rsidP="00D95247" w:rsidRDefault="00D95247" w14:paraId="03A5E065" w14:textId="77777777">
      <w:pPr>
        <w:pStyle w:val="Title"/>
        <w:numPr>
          <w:ilvl w:val="0"/>
          <w:numId w:val="8"/>
        </w:numPr>
        <w:ind w:left="720"/>
        <w:jc w:val="left"/>
        <w:rPr>
          <w:rFonts w:cs="Arial"/>
          <w:color w:val="000000"/>
          <w:sz w:val="22"/>
          <w:szCs w:val="22"/>
          <w:lang w:val="en-US"/>
        </w:rPr>
      </w:pP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 xml:space="preserve">Students are encouraged to research different colleges and universities </w:t>
      </w:r>
      <w:proofErr w:type="gramStart"/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>in order to</w:t>
      </w:r>
      <w:proofErr w:type="gramEnd"/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 xml:space="preserve"> find the best match and fit for them prior to 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highlight w:val="yellow"/>
          <w:lang w:val="en-US"/>
        </w:rPr>
        <w:t>[STATE CAMPAIGN NAME]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w:rsidRPr="00FD03BE" w:rsidR="00D95247" w:rsidP="00D95247" w:rsidRDefault="00D95247" w14:paraId="0D9E3832" w14:textId="77777777">
      <w:pPr>
        <w:pStyle w:val="Title"/>
        <w:ind w:left="720" w:hanging="180"/>
        <w:jc w:val="left"/>
        <w:rPr>
          <w:rFonts w:cs="Arial"/>
          <w:color w:val="000000"/>
          <w:sz w:val="22"/>
          <w:szCs w:val="22"/>
          <w:lang w:val="en-US"/>
        </w:rPr>
      </w:pPr>
    </w:p>
    <w:p w:rsidRPr="00FD03BE" w:rsidR="00D95247" w:rsidP="00D95247" w:rsidRDefault="00D95247" w14:paraId="09DE7DCE" w14:textId="77777777">
      <w:pPr>
        <w:pStyle w:val="Title"/>
        <w:numPr>
          <w:ilvl w:val="0"/>
          <w:numId w:val="8"/>
        </w:numPr>
        <w:ind w:left="720"/>
        <w:jc w:val="left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color w:val="000000"/>
          <w:sz w:val="22"/>
          <w:szCs w:val="22"/>
          <w:lang w:val="en-US"/>
        </w:rPr>
        <w:t>Students will be applying to a variety of colleges and universities, based on their prior research. The role of the volunteer is to be supportive of each student’s choices, not to recruit students to a particular school.</w:t>
      </w:r>
    </w:p>
    <w:p w:rsidRPr="00FD03BE" w:rsidR="00D95247" w:rsidP="00D95247" w:rsidRDefault="00D95247" w14:paraId="378CFEAF" w14:textId="77777777">
      <w:pPr>
        <w:pStyle w:val="Title"/>
        <w:jc w:val="left"/>
        <w:rPr>
          <w:rFonts w:cs="Arial"/>
          <w:color w:val="000000"/>
          <w:sz w:val="22"/>
          <w:szCs w:val="22"/>
          <w:lang w:val="en-US"/>
        </w:rPr>
      </w:pPr>
    </w:p>
    <w:p w:rsidRPr="00FD03BE" w:rsidR="00D95247" w:rsidP="00D95247" w:rsidRDefault="00D95247" w14:paraId="371357EA" w14:textId="77777777">
      <w:pPr>
        <w:pStyle w:val="Title"/>
        <w:numPr>
          <w:ilvl w:val="0"/>
          <w:numId w:val="8"/>
        </w:numPr>
        <w:ind w:left="720"/>
        <w:jc w:val="left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color w:val="000000"/>
          <w:sz w:val="22"/>
          <w:szCs w:val="22"/>
          <w:lang w:val="en-US"/>
        </w:rPr>
        <w:t>Host sites provide designated space and time during their regular operating hours for completing applications.</w:t>
      </w:r>
    </w:p>
    <w:p w:rsidRPr="00FD03BE" w:rsidR="00D95247" w:rsidP="00D95247" w:rsidRDefault="00D95247" w14:paraId="7C208BC3" w14:textId="77777777">
      <w:pPr>
        <w:pStyle w:val="Title"/>
        <w:ind w:left="720" w:hanging="180"/>
        <w:jc w:val="left"/>
        <w:rPr>
          <w:rFonts w:cs="Arial"/>
          <w:color w:val="000000"/>
          <w:sz w:val="22"/>
          <w:szCs w:val="22"/>
          <w:lang w:val="en-US"/>
        </w:rPr>
      </w:pPr>
    </w:p>
    <w:p w:rsidRPr="00FD03BE" w:rsidR="00D95247" w:rsidP="00D95247" w:rsidRDefault="00D95247" w14:paraId="079EBD4A" w14:textId="11345882">
      <w:pPr>
        <w:pStyle w:val="Title"/>
        <w:numPr>
          <w:ilvl w:val="0"/>
          <w:numId w:val="8"/>
        </w:numPr>
        <w:ind w:left="720"/>
        <w:jc w:val="left"/>
        <w:rPr>
          <w:rFonts w:cs="Arial"/>
          <w:color w:val="000000"/>
          <w:sz w:val="22"/>
          <w:szCs w:val="22"/>
          <w:lang w:val="en-US"/>
        </w:rPr>
      </w:pP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 xml:space="preserve">Students may have questions about </w:t>
      </w:r>
      <w:r w:rsidRPr="2195AC14" w:rsidR="0050231A">
        <w:rPr>
          <w:rFonts w:cs="Arial"/>
          <w:color w:val="000000" w:themeColor="text1" w:themeTint="FF" w:themeShade="FF"/>
          <w:sz w:val="22"/>
          <w:szCs w:val="22"/>
          <w:lang w:val="en-US"/>
        </w:rPr>
        <w:t xml:space="preserve">college 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 xml:space="preserve">application fees and </w:t>
      </w:r>
      <w:r w:rsidRPr="2195AC14" w:rsidR="00D2616F">
        <w:rPr>
          <w:rFonts w:cs="Arial"/>
          <w:color w:val="000000" w:themeColor="text1" w:themeTint="FF" w:themeShade="FF"/>
          <w:sz w:val="22"/>
          <w:szCs w:val="22"/>
          <w:lang w:val="en-US"/>
        </w:rPr>
        <w:t xml:space="preserve">fee 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 xml:space="preserve">waivers. Note that some colleges and universities in 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highlight w:val="yellow"/>
          <w:lang w:val="en-US"/>
        </w:rPr>
        <w:t>[STATE]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 xml:space="preserve"> do not have an application fee. Others allow for fee deferrals or </w:t>
      </w:r>
      <w:r w:rsidRPr="2195AC14" w:rsidR="00D2616F">
        <w:rPr>
          <w:rFonts w:cs="Arial"/>
          <w:color w:val="000000" w:themeColor="text1" w:themeTint="FF" w:themeShade="FF"/>
          <w:sz w:val="22"/>
          <w:szCs w:val="22"/>
          <w:lang w:val="en-US"/>
        </w:rPr>
        <w:t xml:space="preserve">fee 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 xml:space="preserve">waivers for qualifying students. More information can be found at 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highlight w:val="yellow"/>
          <w:lang w:val="en-US"/>
        </w:rPr>
        <w:t>[URL/RESOURCE]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>.</w:t>
      </w:r>
    </w:p>
    <w:p w:rsidRPr="00FD03BE" w:rsidR="00D95247" w:rsidP="00D95247" w:rsidRDefault="00D95247" w14:paraId="6FD086B0" w14:textId="77777777">
      <w:pPr>
        <w:pStyle w:val="Title"/>
        <w:ind w:left="720" w:hanging="180"/>
        <w:jc w:val="left"/>
        <w:rPr>
          <w:rFonts w:cs="Arial"/>
          <w:color w:val="000000"/>
          <w:sz w:val="22"/>
          <w:szCs w:val="22"/>
          <w:lang w:val="en-US"/>
        </w:rPr>
      </w:pPr>
    </w:p>
    <w:p w:rsidR="00D95247" w:rsidP="00D95247" w:rsidRDefault="00D95247" w14:paraId="2DCC00BB" w14:textId="03F205FE">
      <w:pPr>
        <w:pStyle w:val="Title"/>
        <w:numPr>
          <w:ilvl w:val="0"/>
          <w:numId w:val="8"/>
        </w:numPr>
        <w:ind w:left="720"/>
        <w:jc w:val="left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color w:val="000000"/>
          <w:sz w:val="22"/>
          <w:szCs w:val="22"/>
          <w:lang w:val="en-US"/>
        </w:rPr>
        <w:t xml:space="preserve">Some students may be eligible for an application fee deferral or </w:t>
      </w:r>
      <w:r w:rsidR="00E470ED">
        <w:rPr>
          <w:rFonts w:cs="Arial"/>
          <w:color w:val="000000"/>
          <w:sz w:val="22"/>
          <w:szCs w:val="22"/>
          <w:lang w:val="en-US"/>
        </w:rPr>
        <w:t xml:space="preserve">fee </w:t>
      </w:r>
      <w:r>
        <w:rPr>
          <w:rFonts w:cs="Arial"/>
          <w:color w:val="000000"/>
          <w:sz w:val="22"/>
          <w:szCs w:val="22"/>
          <w:lang w:val="en-US"/>
        </w:rPr>
        <w:t>waiver from their high school counselor based on their family income status. If students have questions about eligibility, please refer them to their school counselor.</w:t>
      </w:r>
    </w:p>
    <w:p w:rsidR="00D95247" w:rsidP="00D95247" w:rsidRDefault="00D95247" w14:paraId="0644C3E7" w14:textId="77777777">
      <w:pPr>
        <w:pStyle w:val="ListParagraph"/>
        <w:rPr>
          <w:sz w:val="22"/>
          <w:szCs w:val="22"/>
          <w:lang w:val="en-US"/>
        </w:rPr>
      </w:pPr>
    </w:p>
    <w:p w:rsidR="00884352" w:rsidP="00884352" w:rsidRDefault="00D95247" w14:paraId="47838A24" w14:textId="77777777">
      <w:pPr>
        <w:pStyle w:val="Title"/>
        <w:numPr>
          <w:ilvl w:val="0"/>
          <w:numId w:val="8"/>
        </w:numPr>
        <w:ind w:left="720"/>
        <w:jc w:val="left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color w:val="000000"/>
          <w:sz w:val="22"/>
          <w:szCs w:val="22"/>
          <w:lang w:val="en-US"/>
        </w:rPr>
        <w:t>For colleges that require an application fee, students can use credit or debit cards online, or they may print their online application(s) and mail it with a check to the college(s).</w:t>
      </w:r>
    </w:p>
    <w:p w:rsidR="00884352" w:rsidP="00884352" w:rsidRDefault="00884352" w14:paraId="6083F9A7" w14:textId="77777777">
      <w:pPr>
        <w:pStyle w:val="ListParagraph"/>
        <w:rPr>
          <w:sz w:val="22"/>
          <w:szCs w:val="22"/>
          <w:lang w:val="en-US"/>
        </w:rPr>
      </w:pPr>
    </w:p>
    <w:p w:rsidRPr="00884352" w:rsidR="00AB132D" w:rsidP="00884352" w:rsidRDefault="00D95247" w14:paraId="3A50FE3C" w14:textId="66322F81">
      <w:pPr>
        <w:pStyle w:val="Title"/>
        <w:numPr>
          <w:ilvl w:val="0"/>
          <w:numId w:val="8"/>
        </w:numPr>
        <w:ind w:left="720"/>
        <w:jc w:val="left"/>
        <w:rPr>
          <w:rFonts w:cs="Arial"/>
          <w:color w:val="000000"/>
          <w:sz w:val="22"/>
          <w:szCs w:val="22"/>
          <w:lang w:val="en-US"/>
        </w:rPr>
      </w:pPr>
      <w:r w:rsidRPr="2195AC14" w:rsidR="00D95247">
        <w:rPr>
          <w:rFonts w:cs="Arial"/>
          <w:color w:val="000000" w:themeColor="text1" w:themeTint="FF" w:themeShade="FF"/>
          <w:sz w:val="22"/>
          <w:szCs w:val="22"/>
          <w:highlight w:val="yellow"/>
          <w:lang w:val="en-US"/>
        </w:rPr>
        <w:t>[STATE CAMPAIGN]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 xml:space="preserve"> is part of a larger, national campaign effort. We are one of 50 states </w:t>
      </w:r>
      <w:r w:rsidRPr="2195AC14" w:rsidR="003C37E7">
        <w:rPr>
          <w:rFonts w:cs="Arial"/>
          <w:color w:val="000000" w:themeColor="text1" w:themeTint="FF" w:themeShade="FF"/>
          <w:sz w:val="22"/>
          <w:szCs w:val="22"/>
          <w:lang w:val="en-US"/>
        </w:rPr>
        <w:t xml:space="preserve">and the District of Columbia 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>participating in the American College Application Campaign (ACAC). Consider joining us on social media to participate in the national ACAC #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>WhyApply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 xml:space="preserve"> Day on Friday, September </w:t>
      </w:r>
      <w:r w:rsidRPr="2195AC14" w:rsidR="00334B04">
        <w:rPr>
          <w:rFonts w:cs="Arial"/>
          <w:color w:val="000000" w:themeColor="text1" w:themeTint="FF" w:themeShade="FF"/>
          <w:sz w:val="22"/>
          <w:szCs w:val="22"/>
          <w:lang w:val="en-US"/>
        </w:rPr>
        <w:t>1</w:t>
      </w:r>
      <w:r w:rsidRPr="2195AC14" w:rsidR="7588E747">
        <w:rPr>
          <w:rFonts w:cs="Arial"/>
          <w:color w:val="000000" w:themeColor="text1" w:themeTint="FF" w:themeShade="FF"/>
          <w:sz w:val="22"/>
          <w:szCs w:val="22"/>
          <w:lang w:val="en-US"/>
        </w:rPr>
        <w:t>6</w:t>
      </w:r>
      <w:r w:rsidRPr="2195AC14" w:rsidR="15FE818B">
        <w:rPr>
          <w:rFonts w:cs="Arial"/>
          <w:color w:val="000000" w:themeColor="text1" w:themeTint="FF" w:themeShade="FF"/>
          <w:sz w:val="22"/>
          <w:szCs w:val="22"/>
          <w:lang w:val="en-US"/>
        </w:rPr>
        <w:t>, 202</w:t>
      </w:r>
      <w:r w:rsidRPr="2195AC14" w:rsidR="15FE818B">
        <w:rPr>
          <w:rFonts w:cs="Arial"/>
          <w:color w:val="000000" w:themeColor="text1" w:themeTint="FF" w:themeShade="FF"/>
          <w:sz w:val="22"/>
          <w:szCs w:val="22"/>
          <w:lang w:val="en-US"/>
        </w:rPr>
        <w:t>2</w:t>
      </w:r>
      <w:r w:rsidRPr="2195AC14" w:rsidR="00D95247">
        <w:rPr>
          <w:rFonts w:cs="Arial"/>
          <w:color w:val="000000" w:themeColor="text1" w:themeTint="FF" w:themeShade="FF"/>
          <w:sz w:val="22"/>
          <w:szCs w:val="22"/>
          <w:lang w:val="en-US"/>
        </w:rPr>
        <w:t xml:space="preserve"> to kick off college application season.</w:t>
      </w:r>
    </w:p>
    <w:sectPr w:rsidRPr="00884352" w:rsidR="00AB132D" w:rsidSect="003C10C8"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dd47744cc80495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B30" w:rsidP="00C3492E" w:rsidRDefault="00607B30" w14:paraId="75AB0532" w14:textId="77777777">
      <w:pPr>
        <w:spacing w:after="0" w:line="240" w:lineRule="auto"/>
      </w:pPr>
      <w:r>
        <w:separator/>
      </w:r>
    </w:p>
  </w:endnote>
  <w:endnote w:type="continuationSeparator" w:id="0">
    <w:p w:rsidR="00607B30" w:rsidP="00C3492E" w:rsidRDefault="00607B30" w14:paraId="5BB1AC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6B730D" w:rsidR="00C3492E" w:rsidP="00C3492E" w:rsidRDefault="00C3492E" w14:paraId="128DB939" w14:textId="77777777">
    <w:pPr>
      <w:tabs>
        <w:tab w:val="center" w:pos="4680"/>
        <w:tab w:val="right" w:pos="9360"/>
      </w:tabs>
      <w:jc w:val="center"/>
      <w:rPr>
        <w:rFonts w:ascii="Cambria" w:hAnsi="Cambria" w:eastAsia="Cambria" w:cs="Times New Roman"/>
        <w:noProof/>
        <w:color w:val="595959"/>
        <w:sz w:val="20"/>
        <w:szCs w:val="20"/>
        <w:u w:val="thick" w:color="595959"/>
      </w:rPr>
    </w:pPr>
    <w:r w:rsidRPr="006B730D">
      <w:rPr>
        <w:rFonts w:ascii="Cambria" w:hAnsi="Cambria" w:eastAsia="Cambria" w:cs="Times New Roman"/>
        <w:noProof/>
        <w:color w:val="595959"/>
        <w:sz w:val="20"/>
        <w:szCs w:val="20"/>
        <w:u w:val="thick" w:color="595959"/>
      </w:rPr>
      <w:t>_________________________________________________________________________________________________________________________</w:t>
    </w:r>
  </w:p>
  <w:p w:rsidRPr="006B730D" w:rsidR="00C3492E" w:rsidP="00C3492E" w:rsidRDefault="00C3492E" w14:paraId="62078B4F" w14:textId="26ABC14E">
    <w:pPr>
      <w:tabs>
        <w:tab w:val="center" w:pos="4680"/>
        <w:tab w:val="right" w:pos="9360"/>
      </w:tabs>
      <w:jc w:val="center"/>
      <w:rPr>
        <w:rFonts w:ascii="Cambria" w:hAnsi="Cambria" w:eastAsia="Cambria" w:cs="Times New Roman"/>
        <w:b/>
        <w:noProof/>
        <w:sz w:val="20"/>
        <w:szCs w:val="20"/>
      </w:rPr>
    </w:pPr>
    <w:r w:rsidRPr="006B730D">
      <w:rPr>
        <w:rFonts w:ascii="Cambria" w:hAnsi="Cambria" w:eastAsia="Cambria" w:cs="Times New Roman"/>
        <w:b/>
        <w:noProof/>
        <w:sz w:val="20"/>
        <w:szCs w:val="20"/>
      </w:rPr>
      <w:t>American College Application Campaign</w:t>
    </w:r>
    <w:r>
      <w:rPr>
        <w:rFonts w:ascii="Cambria" w:hAnsi="Cambria" w:eastAsia="Cambria" w:cs="Times New Roman"/>
        <w:b/>
        <w:noProof/>
        <w:sz w:val="20"/>
        <w:szCs w:val="20"/>
      </w:rPr>
      <w:br/>
    </w:r>
    <w:r>
      <w:rPr>
        <w:rFonts w:ascii="Cambria" w:hAnsi="Cambria" w:eastAsia="Cambria" w:cs="Times New Roman"/>
        <w:b/>
        <w:noProof/>
        <w:sz w:val="20"/>
        <w:szCs w:val="20"/>
      </w:rPr>
      <w:t>ACT</w:t>
    </w:r>
    <w:r w:rsidR="00713325">
      <w:rPr>
        <w:rFonts w:ascii="Cambria" w:hAnsi="Cambria" w:eastAsia="Cambria" w:cs="Times New Roman"/>
        <w:b/>
        <w:noProof/>
        <w:sz w:val="20"/>
        <w:szCs w:val="20"/>
      </w:rPr>
      <w:t>’s</w:t>
    </w:r>
    <w:r>
      <w:rPr>
        <w:rFonts w:ascii="Cambria" w:hAnsi="Cambria" w:eastAsia="Cambria" w:cs="Times New Roman"/>
        <w:b/>
        <w:noProof/>
        <w:sz w:val="20"/>
        <w:szCs w:val="20"/>
      </w:rPr>
      <w:t xml:space="preserve"> Center for Equity in Learning</w:t>
    </w:r>
  </w:p>
  <w:p w:rsidRPr="00D62E87" w:rsidR="00C3492E" w:rsidP="00C3492E" w:rsidRDefault="00961569" w14:paraId="5723BE76" w14:textId="7F917274">
    <w:pPr>
      <w:pStyle w:val="Footer"/>
      <w:jc w:val="center"/>
      <w:rPr>
        <w:color w:val="0D0D0D" w:themeColor="text1" w:themeTint="F2"/>
      </w:rPr>
    </w:pPr>
    <w:hyperlink r:id="R86dc9a48760848cc">
      <w:r w:rsidRPr="2195AC14" w:rsidR="2195AC14">
        <w:rPr>
          <w:rStyle w:val="Hyperlink"/>
          <w:rFonts w:ascii="Cambria" w:hAnsi="Cambria" w:eastAsia="Cambria"/>
          <w:noProof/>
          <w:sz w:val="20"/>
          <w:szCs w:val="20"/>
        </w:rPr>
        <w:t>https://equityinlearning.act.org/acac</w:t>
      </w:r>
    </w:hyperlink>
    <w:r w:rsidRPr="2195AC14" w:rsidR="2195AC14">
      <w:rPr>
        <w:rStyle w:val="Hyperlink"/>
        <w:rFonts w:ascii="Cambria" w:hAnsi="Cambria" w:eastAsia="Cambria"/>
        <w:noProof/>
        <w:color w:val="000000" w:themeColor="text1" w:themeTint="FF" w:themeShade="FF"/>
        <w:sz w:val="20"/>
        <w:szCs w:val="20"/>
        <w:u w:val="none"/>
      </w:rPr>
      <w:t xml:space="preserve"> | </w:t>
    </w:r>
    <w:hyperlink r:id="Rb37d70faf1784101">
      <w:r w:rsidRPr="2195AC14" w:rsidR="2195AC14">
        <w:rPr>
          <w:rStyle w:val="Hyperlink"/>
          <w:rFonts w:ascii="Cambria" w:hAnsi="Cambria" w:eastAsia="Cambria"/>
          <w:noProof/>
          <w:sz w:val="20"/>
          <w:szCs w:val="20"/>
        </w:rPr>
        <w:t>acac@ACT.org</w:t>
      </w:r>
    </w:hyperlink>
    <w:r w:rsidRPr="2195AC14" w:rsidR="2195AC14">
      <w:rPr>
        <w:rStyle w:val="Hyperlink"/>
        <w:rFonts w:ascii="Cambria" w:hAnsi="Cambria" w:eastAsia="Cambria"/>
        <w:noProof/>
        <w:color w:val="000000" w:themeColor="text1" w:themeTint="FF" w:themeShade="FF"/>
        <w:sz w:val="20"/>
        <w:szCs w:val="20"/>
        <w:u w:val="none"/>
      </w:rPr>
      <w:t xml:space="preserve"> </w:t>
    </w:r>
  </w:p>
  <w:p w:rsidR="374B0899" w:rsidP="2195AC14" w:rsidRDefault="374B0899" w14:paraId="59274B97" w14:textId="4039E8DF">
    <w:pPr>
      <w:pStyle w:val="Footer"/>
      <w:jc w:val="right"/>
      <w:rPr>
        <w:rStyle w:val="Hyperlink"/>
        <w:rFonts w:ascii="Arial" w:hAnsi="Arial" w:eastAsia="Arial" w:cs="Arial"/>
        <w:i w:val="1"/>
        <w:iCs w:val="1"/>
        <w:noProof/>
        <w:color w:val="000000" w:themeColor="text1" w:themeTint="FF" w:themeShade="FF"/>
        <w:sz w:val="18"/>
        <w:szCs w:val="18"/>
        <w:u w:val="none"/>
      </w:rPr>
      <w:pPrChange w:author="Adrienne Enriquez (Vendor)" w:date="2022-04-24T19:29:51.999Z" w:id="1940412763">
        <w:pPr>
          <w:pStyle w:val="Footer"/>
          <w:jc w:val="center"/>
        </w:pPr>
      </w:pPrChange>
    </w:pPr>
    <w:r w:rsidRPr="2195AC14" w:rsidR="2195AC14">
      <w:rPr>
        <w:rStyle w:val="Hyperlink"/>
        <w:rFonts w:ascii="Arial" w:hAnsi="Arial" w:eastAsia="Arial" w:cs="Arial"/>
        <w:i w:val="1"/>
        <w:iCs w:val="1"/>
        <w:noProof/>
        <w:color w:val="000000" w:themeColor="text1" w:themeTint="FF" w:themeShade="FF"/>
        <w:sz w:val="18"/>
        <w:szCs w:val="18"/>
        <w:u w:val="none"/>
      </w:rPr>
      <w:t>© A</w:t>
    </w:r>
    <w:r w:rsidRPr="2195AC14" w:rsidR="2195AC14">
      <w:rPr>
        <w:rStyle w:val="Hyperlink"/>
        <w:rFonts w:ascii="Arial" w:hAnsi="Arial" w:eastAsia="Arial" w:cs="Arial"/>
        <w:i w:val="1"/>
        <w:iCs w:val="1"/>
        <w:noProof/>
        <w:color w:val="000000" w:themeColor="text1" w:themeTint="FF" w:themeShade="FF"/>
        <w:sz w:val="18"/>
        <w:szCs w:val="18"/>
        <w:u w:val="none"/>
      </w:rPr>
      <w:t>CAC 2019</w:t>
    </w:r>
    <w:r w:rsidRPr="2195AC14" w:rsidR="2195AC14">
      <w:rPr>
        <w:rStyle w:val="Hyperlink"/>
        <w:rFonts w:ascii="Arial" w:hAnsi="Arial" w:eastAsia="Arial" w:cs="Arial"/>
        <w:i w:val="1"/>
        <w:iCs w:val="1"/>
        <w:noProof/>
        <w:color w:val="000000" w:themeColor="text1" w:themeTint="FF" w:themeShade="FF"/>
        <w:sz w:val="18"/>
        <w:szCs w:val="18"/>
        <w:u w:val="none"/>
      </w:rPr>
      <w:t>; updated 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B30" w:rsidP="00C3492E" w:rsidRDefault="00607B30" w14:paraId="2D703FC5" w14:textId="77777777">
      <w:pPr>
        <w:spacing w:after="0" w:line="240" w:lineRule="auto"/>
      </w:pPr>
      <w:r>
        <w:separator/>
      </w:r>
    </w:p>
  </w:footnote>
  <w:footnote w:type="continuationSeparator" w:id="0">
    <w:p w:rsidR="00607B30" w:rsidP="00C3492E" w:rsidRDefault="00607B30" w14:paraId="501CE301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  <w:tblPrChange w:author="Adrienne Enriquez (Vendor)" w:date="2022-04-24T19:29:23.392Z" w:id="440509493">
        <w:tblPr>
          <w:tblStyle w:val="TableGrid"/>
          <w:tblLayout w:type="fixed"/>
          <w:tblLook w:val="06A0" w:firstRow="1" w:lastRow="0" w:firstColumn="1" w:lastColumn="0" w:noHBand="1" w:noVBand="1"/>
        </w:tblPr>
      </w:tblPrChange>
    </w:tblPr>
    <w:tblGrid>
      <w:tblGridChange>
        <w:tblGrid>
          <w:gridCol w:w="3120"/>
          <w:gridCol w:w="3120"/>
          <w:gridCol w:w="3120"/>
        </w:tblGrid>
      </w:tblGridChange>
      <w:gridCol w:w="3120"/>
      <w:gridCol w:w="3120"/>
      <w:gridCol w:w="3120"/>
    </w:tblGrid>
    <w:tr w:rsidR="374B0899" w:rsidTr="374B0899" w14:paraId="30CE2B29">
      <w:tc>
        <w:tcPr>
          <w:tcW w:w="3120" w:type="dxa"/>
          <w:tcMar/>
          <w:tcPrChange w:author="Adrienne Enriquez (Vendor)" w:date="2022-04-24T19:29:23.392Z" w:id="1560735350">
            <w:tcPr>
              <w:tcW w:w="3120" w:type="dxa"/>
              <w:tcMar/>
            </w:tcPr>
          </w:tcPrChange>
        </w:tcPr>
        <w:p w:rsidR="374B0899" w:rsidP="374B0899" w:rsidRDefault="374B0899" w14:paraId="5D752FBE" w14:textId="6815EDE6">
          <w:pPr>
            <w:pStyle w:val="Header"/>
            <w:bidi w:val="0"/>
            <w:ind w:left="-115"/>
            <w:jc w:val="left"/>
            <w:pPrChange w:author="Adrienne Enriquez (Vendor)" w:date="2022-04-24T19:29:23.408Z" w:id="376223343">
              <w:pPr>
                <w:bidi w:val="0"/>
              </w:pPr>
            </w:pPrChange>
          </w:pPr>
        </w:p>
      </w:tc>
      <w:tc>
        <w:tcPr>
          <w:tcW w:w="3120" w:type="dxa"/>
          <w:tcMar/>
          <w:tcPrChange w:author="Adrienne Enriquez (Vendor)" w:date="2022-04-24T19:29:23.392Z" w:id="1755863291">
            <w:tcPr>
              <w:tcW w:w="3120" w:type="dxa"/>
              <w:tcMar/>
            </w:tcPr>
          </w:tcPrChange>
        </w:tcPr>
        <w:p w:rsidR="374B0899" w:rsidP="374B0899" w:rsidRDefault="374B0899" w14:paraId="74ED2CEE" w14:textId="36C9D0E9">
          <w:pPr>
            <w:pStyle w:val="Header"/>
            <w:bidi w:val="0"/>
            <w:jc w:val="center"/>
            <w:pPrChange w:author="Adrienne Enriquez (Vendor)" w:date="2022-04-24T19:29:23.412Z" w:id="96021478">
              <w:pPr>
                <w:bidi w:val="0"/>
              </w:pPr>
            </w:pPrChange>
          </w:pPr>
        </w:p>
      </w:tc>
      <w:tc>
        <w:tcPr>
          <w:tcW w:w="3120" w:type="dxa"/>
          <w:tcMar/>
          <w:tcPrChange w:author="Adrienne Enriquez (Vendor)" w:date="2022-04-24T19:29:23.392Z" w:id="1365837672">
            <w:tcPr>
              <w:tcW w:w="3120" w:type="dxa"/>
              <w:tcMar/>
            </w:tcPr>
          </w:tcPrChange>
        </w:tcPr>
        <w:p w:rsidR="374B0899" w:rsidP="374B0899" w:rsidRDefault="374B0899" w14:paraId="744FEF89" w14:textId="58DB9C94">
          <w:pPr>
            <w:pStyle w:val="Header"/>
            <w:bidi w:val="0"/>
            <w:ind w:right="-115"/>
            <w:jc w:val="right"/>
            <w:pPrChange w:author="Adrienne Enriquez (Vendor)" w:date="2022-04-24T19:29:23.416Z" w:id="1251923616">
              <w:pPr>
                <w:bidi w:val="0"/>
              </w:pPr>
            </w:pPrChange>
          </w:pPr>
        </w:p>
      </w:tc>
    </w:tr>
  </w:tbl>
  <w:p w:rsidR="374B0899" w:rsidP="374B0899" w:rsidRDefault="374B0899" w14:paraId="4A1E45EF" w14:textId="28863137">
    <w:pPr>
      <w:pStyle w:val="Header"/>
      <w:bidi w:val="0"/>
      <w:pPrChange w:author="Adrienne Enriquez (Vendor)" w:date="2022-04-24T19:29:23.422Z" w:id="1210602893">
        <w:pPr>
          <w:bidi w:val="0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4147"/>
    <w:multiLevelType w:val="hybridMultilevel"/>
    <w:tmpl w:val="143ECC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4D2B5A"/>
    <w:multiLevelType w:val="hybridMultilevel"/>
    <w:tmpl w:val="A5FAF2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A20AE4"/>
    <w:multiLevelType w:val="hybridMultilevel"/>
    <w:tmpl w:val="D7EC3914"/>
    <w:lvl w:ilvl="0" w:tplc="04090003">
      <w:start w:val="1"/>
      <w:numFmt w:val="bullet"/>
      <w:lvlText w:val="o"/>
      <w:lvlJc w:val="left"/>
      <w:pPr>
        <w:ind w:left="1080" w:hanging="72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8244A3"/>
    <w:multiLevelType w:val="hybridMultilevel"/>
    <w:tmpl w:val="A21814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3C069E"/>
    <w:multiLevelType w:val="hybridMultilevel"/>
    <w:tmpl w:val="892CD21C"/>
    <w:lvl w:ilvl="0" w:tplc="02BE6E86">
      <w:start w:val="1"/>
      <w:numFmt w:val="lowerLetter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CD9ED886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201985"/>
    <w:multiLevelType w:val="hybridMultilevel"/>
    <w:tmpl w:val="7188E1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3853BC2"/>
    <w:multiLevelType w:val="hybridMultilevel"/>
    <w:tmpl w:val="8CFE61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3D22170"/>
    <w:multiLevelType w:val="hybridMultilevel"/>
    <w:tmpl w:val="DDD85AF0"/>
    <w:lvl w:ilvl="0" w:tplc="04090003">
      <w:start w:val="1"/>
      <w:numFmt w:val="bullet"/>
      <w:lvlText w:val="o"/>
      <w:lvlJc w:val="left"/>
      <w:pPr>
        <w:ind w:left="990" w:hanging="360"/>
      </w:pPr>
      <w:rPr>
        <w:rFonts w:hint="default" w:ascii="Courier New" w:hAnsi="Courier New" w:cs="Arial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92E"/>
    <w:rsid w:val="00037EC2"/>
    <w:rsid w:val="001A02E3"/>
    <w:rsid w:val="002320D8"/>
    <w:rsid w:val="00235163"/>
    <w:rsid w:val="002C3CA1"/>
    <w:rsid w:val="00334B04"/>
    <w:rsid w:val="0036691D"/>
    <w:rsid w:val="00372CF1"/>
    <w:rsid w:val="003C10C8"/>
    <w:rsid w:val="003C37E7"/>
    <w:rsid w:val="003C750D"/>
    <w:rsid w:val="0050231A"/>
    <w:rsid w:val="00523A9F"/>
    <w:rsid w:val="00602BFA"/>
    <w:rsid w:val="00607B30"/>
    <w:rsid w:val="00627E9C"/>
    <w:rsid w:val="006E0394"/>
    <w:rsid w:val="00713325"/>
    <w:rsid w:val="0074397D"/>
    <w:rsid w:val="00884352"/>
    <w:rsid w:val="00892C71"/>
    <w:rsid w:val="0090420E"/>
    <w:rsid w:val="00961569"/>
    <w:rsid w:val="00AB132D"/>
    <w:rsid w:val="00B62D1B"/>
    <w:rsid w:val="00B93F4E"/>
    <w:rsid w:val="00C3492E"/>
    <w:rsid w:val="00D2616F"/>
    <w:rsid w:val="00D62E87"/>
    <w:rsid w:val="00D95247"/>
    <w:rsid w:val="00E122EA"/>
    <w:rsid w:val="00E470ED"/>
    <w:rsid w:val="00E9479C"/>
    <w:rsid w:val="00E94853"/>
    <w:rsid w:val="00F30AB5"/>
    <w:rsid w:val="00F75947"/>
    <w:rsid w:val="00FB3995"/>
    <w:rsid w:val="12EC61F0"/>
    <w:rsid w:val="1339E7D6"/>
    <w:rsid w:val="15FE818B"/>
    <w:rsid w:val="196D4EE1"/>
    <w:rsid w:val="2195AC14"/>
    <w:rsid w:val="2E818370"/>
    <w:rsid w:val="374B0899"/>
    <w:rsid w:val="49192416"/>
    <w:rsid w:val="4AB4F477"/>
    <w:rsid w:val="4C34E6C2"/>
    <w:rsid w:val="5AD305C7"/>
    <w:rsid w:val="5DA95468"/>
    <w:rsid w:val="69439B49"/>
    <w:rsid w:val="7588E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ADA0F4"/>
  <w15:chartTrackingRefBased/>
  <w15:docId w15:val="{CD92B504-A50A-4738-BBB1-73917173CF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72CF1"/>
    <w:pPr>
      <w:keepNext/>
      <w:numPr>
        <w:numId w:val="1"/>
      </w:numPr>
      <w:spacing w:before="240" w:after="60" w:line="240" w:lineRule="auto"/>
      <w:jc w:val="both"/>
      <w:outlineLvl w:val="1"/>
    </w:pPr>
    <w:rPr>
      <w:rFonts w:ascii="Arial" w:hAnsi="Arial" w:eastAsia="Times New Roman" w:cs="Times New Roman"/>
      <w:b/>
      <w:bCs/>
      <w:i/>
      <w:iCs/>
      <w:color w:val="000000"/>
      <w:sz w:val="24"/>
      <w:szCs w:val="24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92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492E"/>
  </w:style>
  <w:style w:type="paragraph" w:styleId="Footer">
    <w:name w:val="footer"/>
    <w:basedOn w:val="Normal"/>
    <w:link w:val="FooterChar"/>
    <w:uiPriority w:val="99"/>
    <w:unhideWhenUsed/>
    <w:rsid w:val="00C3492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492E"/>
  </w:style>
  <w:style w:type="character" w:styleId="Hyperlink">
    <w:name w:val="Hyperlink"/>
    <w:basedOn w:val="DefaultParagraphFont"/>
    <w:uiPriority w:val="99"/>
    <w:unhideWhenUsed/>
    <w:rsid w:val="00C3492E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3492E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372CF1"/>
    <w:rPr>
      <w:rFonts w:ascii="Arial" w:hAnsi="Arial" w:eastAsia="Times New Roman" w:cs="Times New Roman"/>
      <w:b/>
      <w:bCs/>
      <w:i/>
      <w:iCs/>
      <w:color w:val="000000"/>
      <w:sz w:val="24"/>
      <w:szCs w:val="24"/>
      <w:lang w:val="x-none" w:eastAsia="x-none"/>
    </w:rPr>
  </w:style>
  <w:style w:type="paragraph" w:styleId="Title">
    <w:name w:val="Title"/>
    <w:basedOn w:val="BodyText3"/>
    <w:link w:val="TitleChar"/>
    <w:qFormat/>
    <w:rsid w:val="00372CF1"/>
    <w:pPr>
      <w:spacing w:after="0" w:line="240" w:lineRule="auto"/>
      <w:jc w:val="both"/>
    </w:pPr>
    <w:rPr>
      <w:rFonts w:ascii="Arial" w:hAnsi="Arial" w:eastAsia="Times New Roman" w:cs="Times New Roman"/>
      <w:bCs/>
      <w:color w:val="660066"/>
      <w:sz w:val="28"/>
      <w:szCs w:val="24"/>
      <w:lang w:val="x-none"/>
    </w:rPr>
  </w:style>
  <w:style w:type="character" w:styleId="TitleChar" w:customStyle="1">
    <w:name w:val="Title Char"/>
    <w:basedOn w:val="DefaultParagraphFont"/>
    <w:link w:val="Title"/>
    <w:rsid w:val="00372CF1"/>
    <w:rPr>
      <w:rFonts w:ascii="Arial" w:hAnsi="Arial" w:eastAsia="Times New Roman" w:cs="Times New Roman"/>
      <w:bCs/>
      <w:color w:val="660066"/>
      <w:sz w:val="28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372CF1"/>
    <w:pPr>
      <w:spacing w:after="0" w:line="240" w:lineRule="auto"/>
      <w:ind w:left="720"/>
      <w:contextualSpacing/>
      <w:jc w:val="both"/>
    </w:pPr>
    <w:rPr>
      <w:rFonts w:ascii="Arial" w:hAnsi="Arial" w:eastAsia="Times New Roman" w:cs="Arial"/>
      <w:color w:val="000000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72CF1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372CF1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24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952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24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952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5247"/>
    <w:rPr>
      <w:rFonts w:ascii="Segoe UI" w:hAnsi="Segoe UI" w:cs="Segoe UI"/>
      <w:sz w:val="18"/>
      <w:szCs w:val="1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.xml" Id="R5dd47744cc80495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s://equityinlearning.act.org/acac" TargetMode="External" Id="R86dc9a48760848cc" /><Relationship Type="http://schemas.openxmlformats.org/officeDocument/2006/relationships/hyperlink" Target="mailto:acac@ACT.org" TargetMode="External" Id="Rb37d70faf17841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1A2540E7DB147AA01D890EACE0A94" ma:contentTypeVersion="13" ma:contentTypeDescription="Create a new document." ma:contentTypeScope="" ma:versionID="c0b399a3cab401cabcb7a61978c87e9a">
  <xsd:schema xmlns:xsd="http://www.w3.org/2001/XMLSchema" xmlns:xs="http://www.w3.org/2001/XMLSchema" xmlns:p="http://schemas.microsoft.com/office/2006/metadata/properties" xmlns:ns2="1c2bfd64-956d-4c2b-a53c-c77bb217aa7e" xmlns:ns3="1178b9f9-36ed-43c2-afd4-cd46b4cec5e8" targetNamespace="http://schemas.microsoft.com/office/2006/metadata/properties" ma:root="true" ma:fieldsID="4ce190dea2a702a3e67ad1a6c09b5bf0" ns2:_="" ns3:_="">
    <xsd:import namespace="1c2bfd64-956d-4c2b-a53c-c77bb217aa7e"/>
    <xsd:import namespace="1178b9f9-36ed-43c2-afd4-cd46b4cec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bfd64-956d-4c2b-a53c-c77bb217a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8b9f9-36ed-43c2-afd4-cd46b4cec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178b9f9-36ed-43c2-afd4-cd46b4cec5e8">
      <UserInfo>
        <DisplayName/>
        <AccountId xsi:nil="true"/>
        <AccountType/>
      </UserInfo>
    </SharedWithUsers>
    <MediaLengthInSeconds xmlns="1c2bfd64-956d-4c2b-a53c-c77bb217aa7e" xsi:nil="true"/>
  </documentManagement>
</p:properties>
</file>

<file path=customXml/itemProps1.xml><?xml version="1.0" encoding="utf-8"?>
<ds:datastoreItem xmlns:ds="http://schemas.openxmlformats.org/officeDocument/2006/customXml" ds:itemID="{C5FE6423-3C2E-443B-9835-AEC3E68A4A81}"/>
</file>

<file path=customXml/itemProps2.xml><?xml version="1.0" encoding="utf-8"?>
<ds:datastoreItem xmlns:ds="http://schemas.openxmlformats.org/officeDocument/2006/customXml" ds:itemID="{CE25B723-4FF6-42CD-8956-5CFDF2BFDD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F2DA9-2C9D-4544-8AA0-43F0CCD8A1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Chapman</dc:creator>
  <cp:keywords/>
  <dc:description/>
  <cp:lastModifiedBy>Lisa King</cp:lastModifiedBy>
  <cp:revision>6</cp:revision>
  <dcterms:created xsi:type="dcterms:W3CDTF">2020-04-28T13:36:00Z</dcterms:created>
  <dcterms:modified xsi:type="dcterms:W3CDTF">2022-04-28T21:04:57Z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0x01010001B1A2540E7DB147AA01D890EACE0A94</vt:lpwstr>
  </property>
  <property fmtid="{D5CDD505-2E9C-101B-9397-08002B2CF9AE}" pid="3" name="Order">
    <vt:r8>128400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